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641A89" w:rsidR="00A4781E" w:rsidP="00A4781E" w:rsidRDefault="00A4781E" w14:paraId="69548CB9" w14:textId="6BBE1DE4">
      <w:pPr>
        <w:rPr>
          <w:rFonts w:ascii="Aptos" w:hAnsi="Aptos" w:cs="Arial"/>
          <w:sz w:val="24"/>
          <w:szCs w:val="24"/>
        </w:rPr>
      </w:pPr>
    </w:p>
    <w:p w:rsidRPr="00641A89" w:rsidR="00A4781E" w:rsidP="18EBC86C" w:rsidRDefault="00A4781E" w14:paraId="6BA77C02" w14:textId="00E98B26">
      <w:pPr>
        <w:pStyle w:val="Standard"/>
        <w:suppressLineNumbers w:val="0"/>
        <w:bidi w:val="0"/>
        <w:spacing w:before="0" w:beforeAutospacing="off" w:after="0" w:afterAutospacing="off" w:line="240" w:lineRule="auto"/>
        <w:ind w:left="0" w:right="0"/>
        <w:jc w:val="right"/>
        <w:rPr>
          <w:rFonts w:ascii="Aptos" w:hAnsi="Aptos" w:cs="Arial"/>
          <w:sz w:val="24"/>
          <w:szCs w:val="24"/>
        </w:rPr>
      </w:pPr>
      <w:r w:rsidRPr="18EBC86C" w:rsidR="00A4781E">
        <w:rPr>
          <w:rFonts w:ascii="Aptos" w:hAnsi="Aptos" w:cs="Arial"/>
          <w:sz w:val="24"/>
          <w:szCs w:val="24"/>
        </w:rPr>
        <w:t xml:space="preserve">Nr. </w:t>
      </w:r>
      <w:r w:rsidRPr="18EBC86C" w:rsidR="77502E91">
        <w:rPr>
          <w:rFonts w:ascii="Aptos" w:hAnsi="Aptos" w:cs="Arial"/>
          <w:sz w:val="24"/>
          <w:szCs w:val="24"/>
        </w:rPr>
        <w:t xml:space="preserve">78 </w:t>
      </w:r>
      <w:r w:rsidRPr="18EBC86C" w:rsidR="00A4781E">
        <w:rPr>
          <w:rFonts w:ascii="Aptos" w:hAnsi="Aptos" w:cs="Arial"/>
          <w:sz w:val="24"/>
          <w:szCs w:val="24"/>
        </w:rPr>
        <w:t xml:space="preserve">/ </w:t>
      </w:r>
      <w:r w:rsidRPr="18EBC86C" w:rsidR="00600B1C">
        <w:rPr>
          <w:rFonts w:ascii="Aptos" w:hAnsi="Aptos" w:cs="Arial"/>
          <w:sz w:val="24"/>
          <w:szCs w:val="24"/>
        </w:rPr>
        <w:t>2</w:t>
      </w:r>
      <w:r w:rsidRPr="18EBC86C" w:rsidR="00C46B1F">
        <w:rPr>
          <w:rFonts w:ascii="Aptos" w:hAnsi="Aptos" w:cs="Arial"/>
          <w:sz w:val="24"/>
          <w:szCs w:val="24"/>
        </w:rPr>
        <w:t>1</w:t>
      </w:r>
      <w:r w:rsidRPr="18EBC86C" w:rsidR="00600B1C">
        <w:rPr>
          <w:rFonts w:ascii="Aptos" w:hAnsi="Aptos" w:cs="Arial"/>
          <w:sz w:val="24"/>
          <w:szCs w:val="24"/>
        </w:rPr>
        <w:t>. Mai 2026</w:t>
      </w:r>
    </w:p>
    <w:p w:rsidRPr="00641A89" w:rsidR="00A4781E" w:rsidP="00A4781E" w:rsidRDefault="00A4781E" w14:paraId="134D3AA9" w14:textId="77777777">
      <w:pPr>
        <w:rPr>
          <w:rFonts w:ascii="Aptos" w:hAnsi="Aptos" w:cs="Arial"/>
          <w:sz w:val="24"/>
          <w:szCs w:val="24"/>
        </w:rPr>
      </w:pPr>
    </w:p>
    <w:p w:rsidRPr="00641A89" w:rsidR="00A4781E" w:rsidP="00A4781E" w:rsidRDefault="00A4781E" w14:paraId="14D02875" w14:textId="77777777">
      <w:pPr>
        <w:rPr>
          <w:rFonts w:ascii="Aptos" w:hAnsi="Aptos" w:cs="Arial"/>
          <w:sz w:val="24"/>
          <w:szCs w:val="24"/>
        </w:rPr>
      </w:pPr>
    </w:p>
    <w:p w:rsidRPr="00641A89" w:rsidR="575BB656" w:rsidP="35FF0DA0" w:rsidRDefault="005A272A" w14:paraId="304CCD27" w14:textId="4A6F5F35">
      <w:pPr>
        <w:pStyle w:val="articleheader"/>
        <w:spacing w:before="0" w:beforeAutospacing="0" w:after="0" w:afterAutospacing="0"/>
        <w:rPr>
          <w:rFonts w:ascii="Aptos" w:hAnsi="Aptos" w:cs="Arial"/>
          <w:b/>
          <w:bCs/>
          <w:sz w:val="40"/>
          <w:szCs w:val="40"/>
        </w:rPr>
      </w:pPr>
      <w:r w:rsidRPr="005A272A">
        <w:rPr>
          <w:rFonts w:ascii="Aptos" w:hAnsi="Aptos" w:cs="Arial"/>
          <w:b/>
          <w:bCs/>
          <w:sz w:val="40"/>
          <w:szCs w:val="40"/>
        </w:rPr>
        <w:t>Fronleichnam – ein zweiter Gründonnerstag</w:t>
      </w:r>
    </w:p>
    <w:p w:rsidRPr="00641A89" w:rsidR="00A4781E" w:rsidP="00A4781E" w:rsidRDefault="00A4781E" w14:paraId="522BC039" w14:textId="77777777">
      <w:pPr>
        <w:pStyle w:val="articleheader"/>
        <w:spacing w:before="0" w:beforeAutospacing="0" w:after="0" w:afterAutospacing="0"/>
        <w:rPr>
          <w:rFonts w:ascii="Aptos" w:hAnsi="Aptos"/>
        </w:rPr>
      </w:pPr>
    </w:p>
    <w:p w:rsidRPr="00E94924" w:rsidR="00A4781E" w:rsidP="00A4781E" w:rsidRDefault="00600B1C" w14:paraId="64650D12" w14:textId="6391D044">
      <w:pPr>
        <w:rPr>
          <w:rFonts w:ascii="Aptos" w:hAnsi="Aptos" w:cs="Arial"/>
          <w:b/>
          <w:bCs/>
          <w:sz w:val="24"/>
          <w:szCs w:val="24"/>
        </w:rPr>
      </w:pPr>
      <w:r w:rsidRPr="00E94924">
        <w:rPr>
          <w:rFonts w:ascii="Aptos" w:hAnsi="Aptos" w:cs="Arial"/>
          <w:b/>
          <w:bCs/>
          <w:sz w:val="24"/>
          <w:szCs w:val="24"/>
        </w:rPr>
        <w:t xml:space="preserve">Der katholische Feiertag Fronleichnam, der am zweiten Donnerstag nach Pfingsten gefeiert wird – heuer am 4. Juni – ist wie ein zweiter Gründonnerstag: Es wird gefeiert, dass Jesus beim letzten Abendmahl seine bleibende Gegenwart in Brot und Wein verheißen hat. Der Glaube an die Gegenwart Christi wird </w:t>
      </w:r>
      <w:proofErr w:type="gramStart"/>
      <w:r w:rsidRPr="00E94924">
        <w:rPr>
          <w:rFonts w:ascii="Aptos" w:hAnsi="Aptos" w:cs="Arial"/>
          <w:b/>
          <w:bCs/>
          <w:sz w:val="24"/>
          <w:szCs w:val="24"/>
        </w:rPr>
        <w:t xml:space="preserve">von den katholischen </w:t>
      </w:r>
      <w:proofErr w:type="spellStart"/>
      <w:r w:rsidRPr="00E94924">
        <w:rPr>
          <w:rFonts w:ascii="Aptos" w:hAnsi="Aptos" w:cs="Arial"/>
          <w:b/>
          <w:bCs/>
          <w:sz w:val="24"/>
          <w:szCs w:val="24"/>
        </w:rPr>
        <w:t>Christ</w:t>
      </w:r>
      <w:proofErr w:type="gramEnd"/>
      <w:r w:rsidRPr="00E94924">
        <w:rPr>
          <w:rFonts w:ascii="Aptos" w:hAnsi="Aptos" w:cs="Arial"/>
          <w:b/>
          <w:bCs/>
          <w:sz w:val="24"/>
          <w:szCs w:val="24"/>
        </w:rPr>
        <w:t>:innen</w:t>
      </w:r>
      <w:proofErr w:type="spellEnd"/>
      <w:r w:rsidRPr="00E94924">
        <w:rPr>
          <w:rFonts w:ascii="Aptos" w:hAnsi="Aptos" w:cs="Arial"/>
          <w:b/>
          <w:bCs/>
          <w:sz w:val="24"/>
          <w:szCs w:val="24"/>
        </w:rPr>
        <w:t xml:space="preserve"> auf die Straßen und in die Welt hinausgetragen.</w:t>
      </w:r>
    </w:p>
    <w:p w:rsidRPr="00E94924" w:rsidR="00A4781E" w:rsidP="00A4781E" w:rsidRDefault="00A4781E" w14:paraId="11B9C4D3" w14:textId="77777777">
      <w:pPr>
        <w:rPr>
          <w:rFonts w:ascii="Aptos" w:hAnsi="Aptos" w:cs="Arial"/>
          <w:b/>
          <w:bCs/>
          <w:sz w:val="24"/>
          <w:szCs w:val="24"/>
        </w:rPr>
      </w:pPr>
    </w:p>
    <w:p w:rsidRPr="0052556A" w:rsidR="000E0CCD" w:rsidP="000E0CCD" w:rsidRDefault="000E0CCD" w14:paraId="3DBBA406" w14:textId="77777777">
      <w:pPr>
        <w:spacing w:after="120"/>
        <w:rPr>
          <w:rFonts w:ascii="Aptos" w:hAnsi="Aptos" w:cs="Arial"/>
          <w:b/>
          <w:sz w:val="26"/>
          <w:szCs w:val="26"/>
        </w:rPr>
      </w:pPr>
      <w:r w:rsidRPr="0052556A">
        <w:rPr>
          <w:rFonts w:ascii="Aptos" w:hAnsi="Aptos" w:cs="Arial"/>
          <w:b/>
          <w:sz w:val="26"/>
          <w:szCs w:val="26"/>
        </w:rPr>
        <w:t>Geschichte und Theologie des Festes</w:t>
      </w:r>
    </w:p>
    <w:p w:rsidRPr="00E94924" w:rsidR="000E0CCD" w:rsidP="000E0CCD" w:rsidRDefault="000E0CCD" w14:paraId="62904BA0" w14:textId="77777777">
      <w:pPr>
        <w:spacing w:after="120"/>
        <w:rPr>
          <w:rFonts w:ascii="Aptos" w:hAnsi="Aptos" w:cs="Arial"/>
          <w:sz w:val="24"/>
          <w:szCs w:val="24"/>
        </w:rPr>
      </w:pPr>
      <w:r w:rsidRPr="00E94924">
        <w:rPr>
          <w:rFonts w:ascii="Aptos" w:hAnsi="Aptos" w:cs="Arial"/>
          <w:sz w:val="24"/>
          <w:szCs w:val="24"/>
        </w:rPr>
        <w:t>Das „Hochfest des Leibes und Blutes Christi“, wie Fronleichnam seit 1970 offiziell heißt, wurde 1264 für die ganze westliche Kirche vorgeschrieben, brauchte aber zu seiner Annahme und Feier in ganz Europa noch einige Jahrzehnte. Eine Prozession zu Fronleichnam ist erstmals in Köln 1274 bezeugt.</w:t>
      </w:r>
    </w:p>
    <w:p w:rsidRPr="00E94924" w:rsidR="000E0CCD" w:rsidP="000E0CCD" w:rsidRDefault="000E0CCD" w14:paraId="54B223F9" w14:textId="77777777">
      <w:pPr>
        <w:spacing w:after="120"/>
        <w:rPr>
          <w:rFonts w:ascii="Aptos" w:hAnsi="Aptos" w:cs="Arial"/>
          <w:color w:val="000000" w:themeColor="text1"/>
          <w:sz w:val="24"/>
          <w:szCs w:val="24"/>
        </w:rPr>
      </w:pPr>
      <w:r w:rsidRPr="00E94924">
        <w:rPr>
          <w:rFonts w:ascii="Aptos" w:hAnsi="Aptos" w:cs="Arial"/>
          <w:sz w:val="24"/>
          <w:szCs w:val="24"/>
        </w:rPr>
        <w:t xml:space="preserve">Der Name kommt von </w:t>
      </w:r>
      <w:r w:rsidRPr="00E94924">
        <w:rPr>
          <w:rFonts w:ascii="Aptos" w:hAnsi="Aptos" w:cs="Arial"/>
          <w:i/>
          <w:sz w:val="24"/>
          <w:szCs w:val="24"/>
        </w:rPr>
        <w:t>„</w:t>
      </w:r>
      <w:proofErr w:type="spellStart"/>
      <w:r w:rsidRPr="00E94924">
        <w:rPr>
          <w:rFonts w:ascii="Aptos" w:hAnsi="Aptos" w:cs="Arial"/>
          <w:i/>
          <w:sz w:val="24"/>
          <w:szCs w:val="24"/>
        </w:rPr>
        <w:t>vron</w:t>
      </w:r>
      <w:proofErr w:type="spellEnd"/>
      <w:r w:rsidRPr="00E94924">
        <w:rPr>
          <w:rFonts w:ascii="Aptos" w:hAnsi="Aptos" w:cs="Arial"/>
          <w:i/>
          <w:sz w:val="24"/>
          <w:szCs w:val="24"/>
        </w:rPr>
        <w:t>“</w:t>
      </w:r>
      <w:r w:rsidRPr="00E94924">
        <w:rPr>
          <w:rFonts w:ascii="Aptos" w:hAnsi="Aptos" w:cs="Arial"/>
          <w:sz w:val="24"/>
          <w:szCs w:val="24"/>
        </w:rPr>
        <w:t xml:space="preserve">, „fron“: Herr, heilig; und von </w:t>
      </w:r>
      <w:r w:rsidRPr="00E94924">
        <w:rPr>
          <w:rFonts w:ascii="Aptos" w:hAnsi="Aptos" w:cs="Arial"/>
          <w:i/>
          <w:sz w:val="24"/>
          <w:szCs w:val="24"/>
        </w:rPr>
        <w:t>„</w:t>
      </w:r>
      <w:proofErr w:type="spellStart"/>
      <w:r w:rsidRPr="00E94924">
        <w:rPr>
          <w:rFonts w:ascii="Aptos" w:hAnsi="Aptos" w:cs="Arial"/>
          <w:i/>
          <w:sz w:val="24"/>
          <w:szCs w:val="24"/>
        </w:rPr>
        <w:t>lichnam</w:t>
      </w:r>
      <w:proofErr w:type="spellEnd"/>
      <w:r w:rsidRPr="00E94924">
        <w:rPr>
          <w:rFonts w:ascii="Aptos" w:hAnsi="Aptos" w:cs="Arial"/>
          <w:i/>
          <w:sz w:val="24"/>
          <w:szCs w:val="24"/>
        </w:rPr>
        <w:t>“</w:t>
      </w:r>
      <w:r w:rsidRPr="00E94924">
        <w:rPr>
          <w:rFonts w:ascii="Aptos" w:hAnsi="Aptos" w:cs="Arial"/>
          <w:sz w:val="24"/>
          <w:szCs w:val="24"/>
        </w:rPr>
        <w:t xml:space="preserve">: lebender Leib. </w:t>
      </w:r>
      <w:r w:rsidRPr="00E94924">
        <w:rPr>
          <w:rFonts w:ascii="Aptos" w:hAnsi="Aptos" w:cs="Arial"/>
          <w:color w:val="000000" w:themeColor="text1"/>
          <w:sz w:val="24"/>
          <w:szCs w:val="24"/>
        </w:rPr>
        <w:t xml:space="preserve">Der theologische Gehalt von Fronleichnam erschließt sich aus dem Glaubensverständnis der Eucharistie: Jesus Christus ist in Gestalt des während der heiligen Messe gewandelten Brotes und Weines, der Eucharistie, gegenwärtig und personal anwesend. Diese Glaubenserfahrung wird bei der Fronleichnamsprozession nochmals eindrücklich vor Augen geführt. Mit Jesus Christus, der in der Gestalt des Brotes mitten unter uns ist, sind wir gemeinsam in dieser Welt als pilgernde Kirche unterwegs. Die Hostien werden in künstlerisch wertvollen, häufig mit Blumen geschmückten Monstranzen bei den Prozessionen mitgetragen. </w:t>
      </w:r>
    </w:p>
    <w:p w:rsidRPr="00E94924" w:rsidR="000E0CCD" w:rsidP="000E0CCD" w:rsidRDefault="000E0CCD" w14:paraId="511AE20B" w14:textId="77777777">
      <w:pPr>
        <w:spacing w:after="120"/>
        <w:rPr>
          <w:rFonts w:ascii="Aptos" w:hAnsi="Aptos" w:cs="Arial"/>
          <w:sz w:val="24"/>
          <w:szCs w:val="24"/>
        </w:rPr>
      </w:pPr>
      <w:r w:rsidRPr="00E94924">
        <w:rPr>
          <w:rFonts w:ascii="Aptos" w:hAnsi="Aptos" w:cs="Arial"/>
          <w:sz w:val="24"/>
          <w:szCs w:val="24"/>
        </w:rPr>
        <w:t xml:space="preserve">Das Fest und seine Form mit Prozession und Segnungen von vier im Freien aufgestellten Altären aus, die den vier Himmelsrichtungen entsprechen, </w:t>
      </w:r>
      <w:r w:rsidRPr="00E94924">
        <w:rPr>
          <w:rFonts w:ascii="Aptos" w:hAnsi="Aptos" w:cs="Arial"/>
          <w:color w:val="000000" w:themeColor="text1"/>
          <w:sz w:val="24"/>
          <w:szCs w:val="24"/>
        </w:rPr>
        <w:t xml:space="preserve">hat seinen Ursprung im Bedürfnis der Menschen des Mittelalters und der frühen Neuzeit, den „Himmel“ auf Erden „sichtbar“ zu machen. </w:t>
      </w:r>
      <w:r w:rsidRPr="00E94924">
        <w:rPr>
          <w:rFonts w:ascii="Aptos" w:hAnsi="Aptos" w:cs="Arial"/>
          <w:sz w:val="24"/>
          <w:szCs w:val="24"/>
        </w:rPr>
        <w:t xml:space="preserve">Heute finden im Fronleichnamsfest Tradition und Gegenwart in einer neuen Synthese zueinander. Mit der Verehrung der Eucharistie zu Fronleichnam bitten die Gläubigen um Kraft aus dem Glauben für ihren Alltag. </w:t>
      </w:r>
    </w:p>
    <w:p w:rsidR="000E0CCD" w:rsidP="000E0CCD" w:rsidRDefault="000E0CCD" w14:paraId="0F5EB0FE" w14:textId="77777777">
      <w:pPr>
        <w:spacing w:after="120"/>
        <w:rPr>
          <w:rFonts w:ascii="Aptos" w:hAnsi="Aptos" w:cs="Arial"/>
          <w:color w:val="000000" w:themeColor="text1"/>
          <w:sz w:val="24"/>
          <w:szCs w:val="24"/>
        </w:rPr>
      </w:pPr>
      <w:r w:rsidRPr="00E94924">
        <w:rPr>
          <w:rFonts w:ascii="Aptos" w:hAnsi="Aptos" w:cs="Arial"/>
          <w:sz w:val="24"/>
          <w:szCs w:val="24"/>
        </w:rPr>
        <w:t xml:space="preserve">Das Fest beginnt mit einem feierlichen Gottesdienst, anschließend wird mit der Monstranz, die oftmals unter einem „Himmel“ (Baldachin) getragen wird, eine Prozession mit vier Stationen gegangen. Die vier Altäre – ebenso wie der „Himmel“ meist auf besondere Weise geschmückt – sollen die vier Himmelsrichtungen symbolisieren, bei denen für die verschiedenen Anliegen der Menschen in Stadt und Land um den Segen Gottes gebetet wird. </w:t>
      </w:r>
      <w:r w:rsidRPr="00E94924">
        <w:rPr>
          <w:rFonts w:ascii="Aptos" w:hAnsi="Aptos" w:cs="Arial"/>
          <w:color w:val="000000" w:themeColor="text1"/>
          <w:sz w:val="24"/>
          <w:szCs w:val="24"/>
        </w:rPr>
        <w:t xml:space="preserve">Der Weg ist dabei in vielen Fällen von eigens aufgestellten Birken gesäumt. Die Erstkommunionkinder gehen bei diesem Fest noch einmal mit ihren festlichen Kleidern mit und streuen Blütenblätter auf den Weg. Dadurch wird die Besonderheit dieser Prozession unterstrichen. </w:t>
      </w:r>
    </w:p>
    <w:p w:rsidR="00756105" w:rsidP="000E0CCD" w:rsidRDefault="00756105" w14:paraId="3621BA24" w14:textId="77777777">
      <w:pPr>
        <w:spacing w:after="120"/>
        <w:rPr>
          <w:rFonts w:ascii="Aptos" w:hAnsi="Aptos" w:cs="Arial"/>
          <w:color w:val="000000" w:themeColor="text1"/>
          <w:sz w:val="24"/>
          <w:szCs w:val="24"/>
        </w:rPr>
      </w:pPr>
    </w:p>
    <w:p w:rsidR="00756105" w:rsidP="000E0CCD" w:rsidRDefault="00756105" w14:paraId="4F8FFE8C" w14:textId="77777777">
      <w:pPr>
        <w:spacing w:after="120"/>
        <w:rPr>
          <w:rFonts w:ascii="Aptos" w:hAnsi="Aptos" w:cs="Arial"/>
          <w:color w:val="000000" w:themeColor="text1"/>
          <w:sz w:val="24"/>
          <w:szCs w:val="24"/>
        </w:rPr>
      </w:pPr>
    </w:p>
    <w:p w:rsidR="00756105" w:rsidP="000E0CCD" w:rsidRDefault="00756105" w14:paraId="454D0D63" w14:textId="77777777">
      <w:pPr>
        <w:spacing w:after="120"/>
        <w:rPr>
          <w:rFonts w:ascii="Aptos" w:hAnsi="Aptos" w:cs="Arial"/>
          <w:color w:val="000000" w:themeColor="text1"/>
          <w:sz w:val="24"/>
          <w:szCs w:val="24"/>
        </w:rPr>
      </w:pPr>
    </w:p>
    <w:p w:rsidR="00756105" w:rsidP="000E0CCD" w:rsidRDefault="00756105" w14:paraId="10C227B3" w14:textId="77777777">
      <w:pPr>
        <w:spacing w:after="120"/>
        <w:rPr>
          <w:rFonts w:ascii="Aptos" w:hAnsi="Aptos" w:cs="Arial"/>
          <w:color w:val="000000" w:themeColor="text1"/>
          <w:sz w:val="24"/>
          <w:szCs w:val="24"/>
        </w:rPr>
      </w:pPr>
    </w:p>
    <w:p w:rsidRPr="00AF7A10" w:rsidR="00706AA7" w:rsidP="000E0CCD" w:rsidRDefault="00706AA7" w14:paraId="0055C878" w14:textId="1E7572A8">
      <w:pPr>
        <w:spacing w:after="120"/>
        <w:rPr>
          <w:rFonts w:ascii="Aptos" w:hAnsi="Aptos" w:cs="Arial"/>
          <w:b/>
          <w:bCs/>
          <w:color w:val="000000" w:themeColor="text1"/>
          <w:sz w:val="26"/>
          <w:szCs w:val="26"/>
        </w:rPr>
      </w:pPr>
      <w:r w:rsidRPr="00AF7A10">
        <w:rPr>
          <w:rFonts w:ascii="Aptos" w:hAnsi="Aptos" w:cs="Arial"/>
          <w:b/>
          <w:bCs/>
          <w:color w:val="000000" w:themeColor="text1"/>
          <w:sz w:val="26"/>
          <w:szCs w:val="26"/>
        </w:rPr>
        <w:lastRenderedPageBreak/>
        <w:t>Abstrakt</w:t>
      </w:r>
      <w:r w:rsidR="00CE4D08">
        <w:rPr>
          <w:rFonts w:ascii="Aptos" w:hAnsi="Aptos" w:cs="Arial"/>
          <w:b/>
          <w:bCs/>
          <w:color w:val="000000" w:themeColor="text1"/>
          <w:sz w:val="26"/>
          <w:szCs w:val="26"/>
        </w:rPr>
        <w:t xml:space="preserve"> vs.</w:t>
      </w:r>
      <w:r w:rsidRPr="00AF7A10" w:rsidR="000D17B9">
        <w:rPr>
          <w:rFonts w:ascii="Aptos" w:hAnsi="Aptos" w:cs="Arial"/>
          <w:b/>
          <w:bCs/>
          <w:color w:val="000000" w:themeColor="text1"/>
          <w:sz w:val="26"/>
          <w:szCs w:val="26"/>
        </w:rPr>
        <w:t xml:space="preserve"> </w:t>
      </w:r>
      <w:r w:rsidRPr="00AF7A10">
        <w:rPr>
          <w:rFonts w:ascii="Aptos" w:hAnsi="Aptos" w:cs="Arial"/>
          <w:b/>
          <w:bCs/>
          <w:color w:val="000000" w:themeColor="text1"/>
          <w:sz w:val="26"/>
          <w:szCs w:val="26"/>
        </w:rPr>
        <w:t xml:space="preserve">klassisch: Die jüngste </w:t>
      </w:r>
      <w:r w:rsidR="00382FC9">
        <w:rPr>
          <w:rFonts w:ascii="Aptos" w:hAnsi="Aptos" w:cs="Arial"/>
          <w:b/>
          <w:bCs/>
          <w:color w:val="000000" w:themeColor="text1"/>
          <w:sz w:val="26"/>
          <w:szCs w:val="26"/>
        </w:rPr>
        <w:t xml:space="preserve">Monstranz </w:t>
      </w:r>
      <w:r w:rsidRPr="00AF7A10">
        <w:rPr>
          <w:rFonts w:ascii="Aptos" w:hAnsi="Aptos" w:cs="Arial"/>
          <w:b/>
          <w:bCs/>
          <w:color w:val="000000" w:themeColor="text1"/>
          <w:sz w:val="26"/>
          <w:szCs w:val="26"/>
        </w:rPr>
        <w:t>und eine der ältesten</w:t>
      </w:r>
    </w:p>
    <w:p w:rsidR="00164F1B" w:rsidP="00165B2B" w:rsidRDefault="00601482" w14:paraId="7E9072ED" w14:textId="327C1ED8">
      <w:pPr>
        <w:spacing w:after="120"/>
        <w:rPr>
          <w:rFonts w:ascii="Aptos" w:hAnsi="Aptos"/>
          <w:sz w:val="24"/>
          <w:szCs w:val="24"/>
        </w:rPr>
      </w:pPr>
      <w:r w:rsidRPr="00EE72CA">
        <w:rPr>
          <w:rFonts w:ascii="Aptos" w:hAnsi="Aptos" w:cs="Arial"/>
          <w:color w:val="000000" w:themeColor="text1"/>
          <w:sz w:val="24"/>
          <w:szCs w:val="24"/>
        </w:rPr>
        <w:t xml:space="preserve">Die Monstranz </w:t>
      </w:r>
      <w:r w:rsidRPr="00EE72CA" w:rsidR="00F5453C">
        <w:rPr>
          <w:rFonts w:ascii="Aptos" w:hAnsi="Aptos" w:cs="Arial"/>
          <w:color w:val="000000" w:themeColor="text1"/>
          <w:sz w:val="24"/>
          <w:szCs w:val="24"/>
        </w:rPr>
        <w:t>(von lat.</w:t>
      </w:r>
      <w:r w:rsidRPr="00EE72CA" w:rsidR="00F5453C">
        <w:rPr>
          <w:rFonts w:ascii="Aptos" w:hAnsi="Aptos" w:cs="Arial"/>
          <w:i/>
          <w:iCs/>
          <w:color w:val="000000" w:themeColor="text1"/>
          <w:sz w:val="24"/>
          <w:szCs w:val="24"/>
        </w:rPr>
        <w:t xml:space="preserve"> </w:t>
      </w:r>
      <w:proofErr w:type="spellStart"/>
      <w:r w:rsidRPr="00EE72CA" w:rsidR="00FF07AA">
        <w:rPr>
          <w:rFonts w:ascii="Aptos" w:hAnsi="Aptos" w:cs="Arial"/>
          <w:i/>
          <w:iCs/>
          <w:color w:val="000000" w:themeColor="text1"/>
          <w:sz w:val="24"/>
          <w:szCs w:val="24"/>
        </w:rPr>
        <w:t>monstrare</w:t>
      </w:r>
      <w:proofErr w:type="spellEnd"/>
      <w:r w:rsidRPr="00EE72CA" w:rsidR="00FF07AA">
        <w:rPr>
          <w:rFonts w:ascii="Aptos" w:hAnsi="Aptos" w:cs="Arial"/>
          <w:color w:val="000000" w:themeColor="text1"/>
          <w:sz w:val="24"/>
          <w:szCs w:val="24"/>
        </w:rPr>
        <w:t xml:space="preserve"> = zeigen) </w:t>
      </w:r>
      <w:r w:rsidRPr="00EE72CA">
        <w:rPr>
          <w:rFonts w:ascii="Aptos" w:hAnsi="Aptos" w:cs="Arial"/>
          <w:color w:val="000000" w:themeColor="text1"/>
          <w:sz w:val="24"/>
          <w:szCs w:val="24"/>
        </w:rPr>
        <w:t>ist das Herzstück der Fronleichnamsprozession</w:t>
      </w:r>
      <w:r w:rsidRPr="00EE72CA" w:rsidR="00997A36">
        <w:rPr>
          <w:rFonts w:ascii="Aptos" w:hAnsi="Aptos" w:cs="Arial"/>
          <w:color w:val="000000" w:themeColor="text1"/>
          <w:sz w:val="24"/>
          <w:szCs w:val="24"/>
        </w:rPr>
        <w:t>:</w:t>
      </w:r>
      <w:r w:rsidRPr="00EE72CA" w:rsidR="003C1086">
        <w:rPr>
          <w:rFonts w:ascii="Aptos" w:hAnsi="Aptos" w:cs="Arial"/>
          <w:color w:val="000000" w:themeColor="text1"/>
          <w:sz w:val="24"/>
          <w:szCs w:val="24"/>
        </w:rPr>
        <w:t xml:space="preserve"> </w:t>
      </w:r>
      <w:r w:rsidRPr="00EE72CA" w:rsidR="00FF07AA">
        <w:rPr>
          <w:rFonts w:ascii="Aptos" w:hAnsi="Aptos" w:cs="Arial"/>
          <w:color w:val="000000" w:themeColor="text1"/>
          <w:sz w:val="24"/>
          <w:szCs w:val="24"/>
        </w:rPr>
        <w:t xml:space="preserve">Sie zeigt </w:t>
      </w:r>
      <w:r w:rsidRPr="00EE72CA" w:rsidR="006B56F5">
        <w:rPr>
          <w:rFonts w:ascii="Aptos" w:hAnsi="Aptos" w:cs="Arial"/>
          <w:color w:val="000000" w:themeColor="text1"/>
          <w:sz w:val="24"/>
          <w:szCs w:val="24"/>
        </w:rPr>
        <w:t xml:space="preserve">den gegenwärtigen </w:t>
      </w:r>
      <w:r w:rsidRPr="00EE72CA" w:rsidR="007D0A25">
        <w:rPr>
          <w:rFonts w:ascii="Aptos" w:hAnsi="Aptos" w:cs="Arial"/>
          <w:color w:val="000000" w:themeColor="text1"/>
          <w:sz w:val="24"/>
          <w:szCs w:val="24"/>
        </w:rPr>
        <w:t>Christus</w:t>
      </w:r>
      <w:r w:rsidRPr="00EE72CA" w:rsidR="006B56F5">
        <w:rPr>
          <w:rFonts w:ascii="Aptos" w:hAnsi="Aptos" w:cs="Arial"/>
          <w:color w:val="000000" w:themeColor="text1"/>
          <w:sz w:val="24"/>
          <w:szCs w:val="24"/>
        </w:rPr>
        <w:t xml:space="preserve"> und trägt ihn gleichsam in die Welt hinaus zu den Menschen. </w:t>
      </w:r>
      <w:r w:rsidRPr="00EE72CA" w:rsidR="001B7BA9">
        <w:rPr>
          <w:rFonts w:ascii="Aptos" w:hAnsi="Aptos" w:cs="Arial"/>
          <w:color w:val="000000" w:themeColor="text1"/>
          <w:sz w:val="24"/>
          <w:szCs w:val="24"/>
        </w:rPr>
        <w:t xml:space="preserve">In den Kirchen </w:t>
      </w:r>
      <w:r w:rsidRPr="00EE72CA" w:rsidR="00164F1B">
        <w:rPr>
          <w:rFonts w:ascii="Aptos" w:hAnsi="Aptos" w:cs="Arial"/>
          <w:color w:val="000000" w:themeColor="text1"/>
          <w:sz w:val="24"/>
          <w:szCs w:val="24"/>
        </w:rPr>
        <w:t xml:space="preserve">und bei den Prozessionen </w:t>
      </w:r>
      <w:r w:rsidRPr="00EE72CA" w:rsidR="00954126">
        <w:rPr>
          <w:rFonts w:ascii="Aptos" w:hAnsi="Aptos" w:cs="Arial"/>
          <w:color w:val="000000" w:themeColor="text1"/>
          <w:sz w:val="24"/>
          <w:szCs w:val="24"/>
        </w:rPr>
        <w:t xml:space="preserve">sind meist traditionell-klassische </w:t>
      </w:r>
      <w:r w:rsidRPr="00EE72CA" w:rsidR="001B7BA9">
        <w:rPr>
          <w:rFonts w:ascii="Aptos" w:hAnsi="Aptos" w:cs="Arial"/>
          <w:color w:val="000000" w:themeColor="text1"/>
          <w:sz w:val="24"/>
          <w:szCs w:val="24"/>
        </w:rPr>
        <w:t>Monstranzen</w:t>
      </w:r>
      <w:r w:rsidRPr="00EE72CA" w:rsidR="00B321C3">
        <w:rPr>
          <w:rFonts w:ascii="Aptos" w:hAnsi="Aptos" w:cs="Arial"/>
          <w:color w:val="000000" w:themeColor="text1"/>
          <w:sz w:val="24"/>
          <w:szCs w:val="24"/>
        </w:rPr>
        <w:t xml:space="preserve"> zu sehen.</w:t>
      </w:r>
      <w:r w:rsidRPr="00EE72CA" w:rsidR="001B7CFC">
        <w:rPr>
          <w:rFonts w:ascii="Aptos" w:hAnsi="Aptos" w:cs="Arial"/>
          <w:color w:val="000000" w:themeColor="text1"/>
          <w:sz w:val="24"/>
          <w:szCs w:val="24"/>
        </w:rPr>
        <w:t xml:space="preserve"> Ein Beispiel ist die „Engel-Monstranz“ in der Kirche der Pfarrgemeinde Offenhausen. </w:t>
      </w:r>
      <w:r w:rsidRPr="00EE72CA" w:rsidR="00164F1B">
        <w:rPr>
          <w:rFonts w:ascii="Aptos" w:hAnsi="Aptos"/>
          <w:sz w:val="24"/>
          <w:szCs w:val="24"/>
        </w:rPr>
        <w:t>Sie ist</w:t>
      </w:r>
      <w:r w:rsidRPr="00EE72CA" w:rsidR="00164F1B">
        <w:rPr>
          <w:rFonts w:ascii="Aptos" w:hAnsi="Aptos"/>
          <w:b/>
          <w:bCs/>
          <w:sz w:val="24"/>
          <w:szCs w:val="24"/>
        </w:rPr>
        <w:t xml:space="preserve"> eine der ältesten Monstranzen</w:t>
      </w:r>
      <w:r w:rsidRPr="00EE72CA" w:rsidR="00164F1B">
        <w:rPr>
          <w:rFonts w:ascii="Aptos" w:hAnsi="Aptos"/>
          <w:sz w:val="24"/>
          <w:szCs w:val="24"/>
        </w:rPr>
        <w:t xml:space="preserve">, die auch heuer wieder zu Fronleichnam </w:t>
      </w:r>
      <w:r w:rsidRPr="00EE72CA" w:rsidR="00B321C3">
        <w:rPr>
          <w:rFonts w:ascii="Aptos" w:hAnsi="Aptos"/>
          <w:sz w:val="24"/>
          <w:szCs w:val="24"/>
        </w:rPr>
        <w:t>in Verwendung sind.</w:t>
      </w:r>
      <w:r w:rsidRPr="00EE72CA" w:rsidR="00164F1B">
        <w:rPr>
          <w:rFonts w:ascii="Aptos" w:hAnsi="Aptos"/>
          <w:sz w:val="24"/>
          <w:szCs w:val="24"/>
        </w:rPr>
        <w:t xml:space="preserve"> Die Monstranz stammt aus der Zeit um 1630 bis 1640 </w:t>
      </w:r>
      <w:r w:rsidRPr="00035C1D" w:rsidR="00164F1B">
        <w:rPr>
          <w:rFonts w:ascii="Aptos" w:hAnsi="Aptos"/>
          <w:sz w:val="24"/>
          <w:szCs w:val="24"/>
        </w:rPr>
        <w:t xml:space="preserve">und </w:t>
      </w:r>
      <w:r w:rsidRPr="00035C1D" w:rsidR="00EE72CA">
        <w:rPr>
          <w:rFonts w:ascii="Aptos" w:hAnsi="Aptos"/>
          <w:sz w:val="24"/>
          <w:szCs w:val="24"/>
        </w:rPr>
        <w:t>besteht aus vergoldetem Silber.</w:t>
      </w:r>
      <w:r w:rsidRPr="00035C1D" w:rsidR="00164F1B">
        <w:rPr>
          <w:rFonts w:ascii="Aptos" w:hAnsi="Aptos"/>
          <w:sz w:val="24"/>
          <w:szCs w:val="24"/>
        </w:rPr>
        <w:t xml:space="preserve"> Ihre Besonderheit ergibt sich durch die Gestaltung mit </w:t>
      </w:r>
      <w:r w:rsidRPr="00035C1D" w:rsidR="00114D0C">
        <w:rPr>
          <w:rFonts w:ascii="Aptos" w:hAnsi="Aptos"/>
          <w:sz w:val="24"/>
          <w:szCs w:val="24"/>
        </w:rPr>
        <w:t xml:space="preserve">sogenannten </w:t>
      </w:r>
      <w:r w:rsidRPr="00035C1D" w:rsidR="00164F1B">
        <w:rPr>
          <w:rFonts w:ascii="Aptos" w:hAnsi="Aptos"/>
          <w:sz w:val="24"/>
          <w:szCs w:val="24"/>
        </w:rPr>
        <w:t>Cherub</w:t>
      </w:r>
      <w:r w:rsidRPr="00035C1D" w:rsidR="007C1C7B">
        <w:rPr>
          <w:rFonts w:ascii="Aptos" w:hAnsi="Aptos"/>
          <w:sz w:val="24"/>
          <w:szCs w:val="24"/>
        </w:rPr>
        <w:t>im</w:t>
      </w:r>
      <w:r w:rsidRPr="00035C1D" w:rsidR="00114D0C">
        <w:rPr>
          <w:rFonts w:ascii="Aptos" w:hAnsi="Aptos"/>
          <w:sz w:val="24"/>
          <w:szCs w:val="24"/>
        </w:rPr>
        <w:t xml:space="preserve"> – </w:t>
      </w:r>
      <w:r w:rsidRPr="00035C1D" w:rsidR="00164F1B">
        <w:rPr>
          <w:rFonts w:ascii="Aptos" w:hAnsi="Aptos"/>
          <w:sz w:val="24"/>
          <w:szCs w:val="24"/>
        </w:rPr>
        <w:t>Engeln, die in der</w:t>
      </w:r>
      <w:r w:rsidRPr="00EE72CA" w:rsidR="00164F1B">
        <w:rPr>
          <w:rFonts w:ascii="Aptos" w:hAnsi="Aptos"/>
          <w:sz w:val="24"/>
          <w:szCs w:val="24"/>
        </w:rPr>
        <w:t xml:space="preserve"> biblischen Überlieferung einen hohen Rang einnehmen. Der Strahlenkranz ist mit sechs </w:t>
      </w:r>
      <w:proofErr w:type="spellStart"/>
      <w:r w:rsidRPr="00EE72CA" w:rsidR="00164F1B">
        <w:rPr>
          <w:rFonts w:ascii="Aptos" w:hAnsi="Aptos"/>
          <w:sz w:val="24"/>
          <w:szCs w:val="24"/>
        </w:rPr>
        <w:t>Cherubköpfen</w:t>
      </w:r>
      <w:proofErr w:type="spellEnd"/>
      <w:r w:rsidRPr="00EE72CA" w:rsidR="00164F1B">
        <w:rPr>
          <w:rFonts w:ascii="Aptos" w:hAnsi="Aptos"/>
          <w:sz w:val="24"/>
          <w:szCs w:val="24"/>
        </w:rPr>
        <w:t xml:space="preserve"> aus Silber besetzt. Der hohe Schaft ist mit getriebenen Blattornamenten gestaltet und trägt eine</w:t>
      </w:r>
      <w:r w:rsidRPr="00EE72CA" w:rsidR="00F05D17">
        <w:rPr>
          <w:rFonts w:ascii="Aptos" w:hAnsi="Aptos"/>
          <w:sz w:val="24"/>
          <w:szCs w:val="24"/>
        </w:rPr>
        <w:t>n</w:t>
      </w:r>
      <w:r w:rsidRPr="00EE72CA" w:rsidR="00164F1B">
        <w:rPr>
          <w:rFonts w:ascii="Aptos" w:hAnsi="Aptos"/>
          <w:sz w:val="24"/>
          <w:szCs w:val="24"/>
        </w:rPr>
        <w:t xml:space="preserve"> Cherub. Das Fenster wird von einem Kranz ziselierter Wolken umschlossen</w:t>
      </w:r>
      <w:r w:rsidRPr="00EE72CA" w:rsidR="00F94BCC">
        <w:rPr>
          <w:rFonts w:ascii="Aptos" w:hAnsi="Aptos"/>
          <w:sz w:val="24"/>
          <w:szCs w:val="24"/>
        </w:rPr>
        <w:t xml:space="preserve">. Die </w:t>
      </w:r>
      <w:r w:rsidRPr="00EE72CA" w:rsidR="00164F1B">
        <w:rPr>
          <w:rFonts w:ascii="Aptos" w:hAnsi="Aptos"/>
          <w:sz w:val="24"/>
          <w:szCs w:val="24"/>
        </w:rPr>
        <w:t>Lunula</w:t>
      </w:r>
      <w:r w:rsidRPr="00EE72CA" w:rsidR="00F94BCC">
        <w:rPr>
          <w:rFonts w:ascii="Aptos" w:hAnsi="Aptos"/>
          <w:sz w:val="24"/>
          <w:szCs w:val="24"/>
        </w:rPr>
        <w:t xml:space="preserve"> (von lat. </w:t>
      </w:r>
      <w:proofErr w:type="spellStart"/>
      <w:r w:rsidRPr="00EE72CA" w:rsidR="00236130">
        <w:rPr>
          <w:rFonts w:ascii="Aptos" w:hAnsi="Aptos"/>
          <w:i/>
          <w:iCs/>
          <w:sz w:val="24"/>
          <w:szCs w:val="24"/>
        </w:rPr>
        <w:t>l</w:t>
      </w:r>
      <w:r w:rsidRPr="00EE72CA" w:rsidR="00F94BCC">
        <w:rPr>
          <w:rFonts w:ascii="Aptos" w:hAnsi="Aptos"/>
          <w:i/>
          <w:iCs/>
          <w:sz w:val="24"/>
          <w:szCs w:val="24"/>
        </w:rPr>
        <w:t>unula</w:t>
      </w:r>
      <w:proofErr w:type="spellEnd"/>
      <w:r w:rsidRPr="00EE72CA" w:rsidR="00F94BCC">
        <w:rPr>
          <w:rFonts w:ascii="Aptos" w:hAnsi="Aptos"/>
          <w:sz w:val="24"/>
          <w:szCs w:val="24"/>
        </w:rPr>
        <w:t xml:space="preserve"> = kleiner Mond), </w:t>
      </w:r>
      <w:r w:rsidRPr="00EE72CA" w:rsidR="00165B2B">
        <w:rPr>
          <w:rFonts w:ascii="Aptos" w:hAnsi="Aptos"/>
          <w:sz w:val="24"/>
          <w:szCs w:val="24"/>
        </w:rPr>
        <w:t xml:space="preserve">also </w:t>
      </w:r>
      <w:r w:rsidRPr="00EE72CA" w:rsidR="00F94BCC">
        <w:rPr>
          <w:rFonts w:ascii="Aptos" w:hAnsi="Aptos"/>
          <w:sz w:val="24"/>
          <w:szCs w:val="24"/>
        </w:rPr>
        <w:t>jene sichelförmige Halt</w:t>
      </w:r>
      <w:r w:rsidRPr="00EE72CA" w:rsidR="00165B2B">
        <w:rPr>
          <w:rFonts w:ascii="Aptos" w:hAnsi="Aptos"/>
          <w:sz w:val="24"/>
          <w:szCs w:val="24"/>
        </w:rPr>
        <w:t>erung, mit der die Hostie in die Monstranz eingesetzt wird,</w:t>
      </w:r>
      <w:r w:rsidRPr="00EE72CA" w:rsidR="00164F1B">
        <w:rPr>
          <w:rFonts w:ascii="Aptos" w:hAnsi="Aptos"/>
          <w:sz w:val="24"/>
          <w:szCs w:val="24"/>
        </w:rPr>
        <w:t xml:space="preserve"> wird von einem </w:t>
      </w:r>
      <w:proofErr w:type="spellStart"/>
      <w:r w:rsidRPr="00EE72CA" w:rsidR="00164F1B">
        <w:rPr>
          <w:rFonts w:ascii="Aptos" w:hAnsi="Aptos"/>
          <w:sz w:val="24"/>
          <w:szCs w:val="24"/>
        </w:rPr>
        <w:t>Cherubkopf</w:t>
      </w:r>
      <w:proofErr w:type="spellEnd"/>
      <w:r w:rsidRPr="00EE72CA" w:rsidR="00164F1B">
        <w:rPr>
          <w:rFonts w:ascii="Aptos" w:hAnsi="Aptos"/>
          <w:sz w:val="24"/>
          <w:szCs w:val="24"/>
        </w:rPr>
        <w:t xml:space="preserve"> getragen</w:t>
      </w:r>
      <w:r w:rsidRPr="00EE72CA" w:rsidR="00B145EA">
        <w:rPr>
          <w:rFonts w:ascii="Aptos" w:hAnsi="Aptos"/>
          <w:sz w:val="24"/>
          <w:szCs w:val="24"/>
        </w:rPr>
        <w:t>.</w:t>
      </w:r>
      <w:r w:rsidR="00B145EA">
        <w:rPr>
          <w:rFonts w:ascii="Aptos" w:hAnsi="Aptos"/>
          <w:sz w:val="24"/>
          <w:szCs w:val="24"/>
        </w:rPr>
        <w:t xml:space="preserve"> </w:t>
      </w:r>
    </w:p>
    <w:p w:rsidR="00225E16" w:rsidP="00225E16" w:rsidRDefault="00165B2B" w14:paraId="7F8532CA" w14:textId="7702EBF7">
      <w:pPr>
        <w:spacing w:after="120"/>
        <w:rPr>
          <w:rFonts w:ascii="Aptos" w:hAnsi="Aptos"/>
          <w:sz w:val="24"/>
          <w:szCs w:val="24"/>
        </w:rPr>
      </w:pPr>
      <w:r>
        <w:rPr>
          <w:rFonts w:ascii="Aptos" w:hAnsi="Aptos"/>
          <w:sz w:val="24"/>
          <w:szCs w:val="24"/>
        </w:rPr>
        <w:t>Bisweilen</w:t>
      </w:r>
      <w:r w:rsidR="00676159">
        <w:rPr>
          <w:rFonts w:ascii="Aptos" w:hAnsi="Aptos"/>
          <w:sz w:val="24"/>
          <w:szCs w:val="24"/>
        </w:rPr>
        <w:t xml:space="preserve"> entstehen aber auch neue liturgische Gefäße</w:t>
      </w:r>
      <w:r w:rsidR="00877FFE">
        <w:rPr>
          <w:rFonts w:ascii="Aptos" w:hAnsi="Aptos"/>
          <w:sz w:val="24"/>
          <w:szCs w:val="24"/>
        </w:rPr>
        <w:t xml:space="preserve"> </w:t>
      </w:r>
      <w:proofErr w:type="gramStart"/>
      <w:r w:rsidR="00877FFE">
        <w:rPr>
          <w:rFonts w:ascii="Aptos" w:hAnsi="Aptos"/>
          <w:sz w:val="24"/>
          <w:szCs w:val="24"/>
        </w:rPr>
        <w:t>ganz anderer</w:t>
      </w:r>
      <w:proofErr w:type="gramEnd"/>
      <w:r w:rsidR="00877FFE">
        <w:rPr>
          <w:rFonts w:ascii="Aptos" w:hAnsi="Aptos"/>
          <w:sz w:val="24"/>
          <w:szCs w:val="24"/>
        </w:rPr>
        <w:t xml:space="preserve">, ungewöhnlicher Form. </w:t>
      </w:r>
      <w:r w:rsidRPr="002A532C" w:rsidR="00493556">
        <w:rPr>
          <w:rFonts w:ascii="Aptos" w:hAnsi="Aptos" w:cs="Arial"/>
          <w:color w:val="000000" w:themeColor="text1"/>
          <w:sz w:val="24"/>
          <w:szCs w:val="24"/>
        </w:rPr>
        <w:t>Eine</w:t>
      </w:r>
      <w:r w:rsidRPr="002A532C" w:rsidR="006D17F7">
        <w:rPr>
          <w:rFonts w:ascii="Aptos" w:hAnsi="Aptos" w:cs="Arial"/>
          <w:color w:val="000000" w:themeColor="text1"/>
          <w:sz w:val="24"/>
          <w:szCs w:val="24"/>
        </w:rPr>
        <w:t xml:space="preserve"> </w:t>
      </w:r>
      <w:r w:rsidR="00E142AB">
        <w:rPr>
          <w:rFonts w:ascii="Aptos" w:hAnsi="Aptos" w:cs="Arial"/>
          <w:color w:val="000000" w:themeColor="text1"/>
          <w:sz w:val="24"/>
          <w:szCs w:val="24"/>
        </w:rPr>
        <w:t>kunstvoll</w:t>
      </w:r>
      <w:r w:rsidRPr="002A532C" w:rsidR="006D17F7">
        <w:rPr>
          <w:rFonts w:ascii="Aptos" w:hAnsi="Aptos" w:cs="Arial"/>
          <w:color w:val="000000" w:themeColor="text1"/>
          <w:sz w:val="24"/>
          <w:szCs w:val="24"/>
        </w:rPr>
        <w:t xml:space="preserve"> gestaltete und </w:t>
      </w:r>
      <w:r w:rsidRPr="002A532C" w:rsidR="000E6F0A">
        <w:rPr>
          <w:rFonts w:ascii="Aptos" w:hAnsi="Aptos" w:cs="Arial"/>
          <w:color w:val="000000" w:themeColor="text1"/>
          <w:sz w:val="24"/>
          <w:szCs w:val="24"/>
        </w:rPr>
        <w:t>wohl</w:t>
      </w:r>
      <w:r w:rsidRPr="002A532C" w:rsidR="006D17F7">
        <w:rPr>
          <w:rFonts w:ascii="Aptos" w:hAnsi="Aptos" w:cs="Arial"/>
          <w:color w:val="000000" w:themeColor="text1"/>
          <w:sz w:val="24"/>
          <w:szCs w:val="24"/>
        </w:rPr>
        <w:t xml:space="preserve"> </w:t>
      </w:r>
      <w:r w:rsidRPr="002A532C" w:rsidR="000E6F0A">
        <w:rPr>
          <w:rFonts w:ascii="Aptos" w:hAnsi="Aptos" w:cs="Arial"/>
          <w:b/>
          <w:bCs/>
          <w:color w:val="000000" w:themeColor="text1"/>
          <w:sz w:val="24"/>
          <w:szCs w:val="24"/>
        </w:rPr>
        <w:t>einzigartige</w:t>
      </w:r>
      <w:r w:rsidRPr="002A532C" w:rsidR="008359F1">
        <w:rPr>
          <w:rFonts w:ascii="Aptos" w:hAnsi="Aptos" w:cs="Arial"/>
          <w:b/>
          <w:bCs/>
          <w:color w:val="000000" w:themeColor="text1"/>
          <w:sz w:val="24"/>
          <w:szCs w:val="24"/>
        </w:rPr>
        <w:t xml:space="preserve"> Monstranz</w:t>
      </w:r>
      <w:r w:rsidRPr="002A532C" w:rsidR="008359F1">
        <w:rPr>
          <w:rFonts w:ascii="Aptos" w:hAnsi="Aptos" w:cs="Arial"/>
          <w:color w:val="000000" w:themeColor="text1"/>
          <w:sz w:val="24"/>
          <w:szCs w:val="24"/>
        </w:rPr>
        <w:t xml:space="preserve"> ist </w:t>
      </w:r>
      <w:r w:rsidR="00ED60EF">
        <w:rPr>
          <w:rFonts w:ascii="Aptos" w:hAnsi="Aptos" w:cs="Arial"/>
          <w:color w:val="000000" w:themeColor="text1"/>
          <w:sz w:val="24"/>
          <w:szCs w:val="24"/>
        </w:rPr>
        <w:t xml:space="preserve">seit 2019 </w:t>
      </w:r>
      <w:r w:rsidRPr="002A532C" w:rsidR="008359F1">
        <w:rPr>
          <w:rFonts w:ascii="Aptos" w:hAnsi="Aptos" w:cs="Arial"/>
          <w:color w:val="000000" w:themeColor="text1"/>
          <w:sz w:val="24"/>
          <w:szCs w:val="24"/>
        </w:rPr>
        <w:t xml:space="preserve">in der Pfarrgemeinde </w:t>
      </w:r>
      <w:proofErr w:type="spellStart"/>
      <w:r w:rsidRPr="002A532C" w:rsidR="008359F1">
        <w:rPr>
          <w:rFonts w:ascii="Aptos" w:hAnsi="Aptos" w:cs="Arial"/>
          <w:color w:val="000000" w:themeColor="text1"/>
          <w:sz w:val="24"/>
          <w:szCs w:val="24"/>
        </w:rPr>
        <w:t>Goldwörth</w:t>
      </w:r>
      <w:proofErr w:type="spellEnd"/>
      <w:r w:rsidRPr="002A532C" w:rsidR="008359F1">
        <w:rPr>
          <w:rFonts w:ascii="Aptos" w:hAnsi="Aptos" w:cs="Arial"/>
          <w:color w:val="000000" w:themeColor="text1"/>
          <w:sz w:val="24"/>
          <w:szCs w:val="24"/>
        </w:rPr>
        <w:t xml:space="preserve"> zu finden</w:t>
      </w:r>
      <w:r w:rsidRPr="002A532C" w:rsidR="00B210FC">
        <w:rPr>
          <w:rFonts w:ascii="Aptos" w:hAnsi="Aptos" w:cs="Arial"/>
          <w:color w:val="000000" w:themeColor="text1"/>
          <w:sz w:val="24"/>
          <w:szCs w:val="24"/>
        </w:rPr>
        <w:t xml:space="preserve">: </w:t>
      </w:r>
      <w:r w:rsidR="00E142AB">
        <w:rPr>
          <w:rFonts w:ascii="Aptos" w:hAnsi="Aptos" w:cs="Arial"/>
          <w:color w:val="000000" w:themeColor="text1"/>
          <w:sz w:val="24"/>
          <w:szCs w:val="24"/>
        </w:rPr>
        <w:t>e</w:t>
      </w:r>
      <w:r w:rsidRPr="002A532C" w:rsidR="00B210FC">
        <w:rPr>
          <w:rFonts w:ascii="Aptos" w:hAnsi="Aptos" w:cs="Arial"/>
          <w:color w:val="000000" w:themeColor="text1"/>
          <w:sz w:val="24"/>
          <w:szCs w:val="24"/>
        </w:rPr>
        <w:t xml:space="preserve">ine Monstranz aus </w:t>
      </w:r>
      <w:r w:rsidRPr="002A532C" w:rsidR="003051F2">
        <w:rPr>
          <w:rFonts w:ascii="Aptos" w:hAnsi="Aptos" w:cs="Arial"/>
          <w:color w:val="000000" w:themeColor="text1"/>
          <w:sz w:val="24"/>
          <w:szCs w:val="24"/>
        </w:rPr>
        <w:t xml:space="preserve">alter </w:t>
      </w:r>
      <w:r w:rsidRPr="002A532C" w:rsidR="00B210FC">
        <w:rPr>
          <w:rFonts w:ascii="Aptos" w:hAnsi="Aptos" w:cs="Arial"/>
          <w:color w:val="000000" w:themeColor="text1"/>
          <w:sz w:val="24"/>
          <w:szCs w:val="24"/>
        </w:rPr>
        <w:t>Mooreiche in Form eines Brotlaibes</w:t>
      </w:r>
      <w:r w:rsidRPr="002A532C" w:rsidR="008359F1">
        <w:rPr>
          <w:rFonts w:ascii="Aptos" w:hAnsi="Aptos" w:cs="Arial"/>
          <w:color w:val="000000" w:themeColor="text1"/>
          <w:sz w:val="24"/>
          <w:szCs w:val="24"/>
        </w:rPr>
        <w:t>.</w:t>
      </w:r>
      <w:r w:rsidRPr="002A532C" w:rsidR="00493556">
        <w:rPr>
          <w:rFonts w:ascii="Aptos" w:hAnsi="Aptos" w:cs="Arial"/>
          <w:color w:val="000000" w:themeColor="text1"/>
          <w:sz w:val="24"/>
          <w:szCs w:val="24"/>
        </w:rPr>
        <w:t xml:space="preserve"> </w:t>
      </w:r>
      <w:r w:rsidR="002B0D97">
        <w:rPr>
          <w:rFonts w:ascii="Aptos" w:hAnsi="Aptos" w:cs="Arial"/>
          <w:color w:val="000000" w:themeColor="text1"/>
          <w:sz w:val="24"/>
          <w:szCs w:val="24"/>
        </w:rPr>
        <w:t>Diese</w:t>
      </w:r>
      <w:r w:rsidRPr="002A532C" w:rsidR="00493556">
        <w:rPr>
          <w:rFonts w:ascii="Aptos" w:hAnsi="Aptos" w:cs="Arial"/>
          <w:color w:val="000000" w:themeColor="text1"/>
          <w:sz w:val="24"/>
          <w:szCs w:val="24"/>
        </w:rPr>
        <w:t xml:space="preserve"> wurde vom </w:t>
      </w:r>
      <w:proofErr w:type="spellStart"/>
      <w:r w:rsidRPr="002A532C" w:rsidR="00493556">
        <w:rPr>
          <w:rFonts w:ascii="Aptos" w:hAnsi="Aptos" w:cs="Arial"/>
          <w:color w:val="000000" w:themeColor="text1"/>
          <w:sz w:val="24"/>
          <w:szCs w:val="24"/>
        </w:rPr>
        <w:t>Vöcklabrucker</w:t>
      </w:r>
      <w:proofErr w:type="spellEnd"/>
      <w:r w:rsidRPr="002A532C" w:rsidR="00493556">
        <w:rPr>
          <w:rFonts w:ascii="Aptos" w:hAnsi="Aptos" w:cs="Arial"/>
          <w:color w:val="000000" w:themeColor="text1"/>
          <w:sz w:val="24"/>
          <w:szCs w:val="24"/>
        </w:rPr>
        <w:t xml:space="preserve"> Künstler Roman Pfeffer entworfen und angefertigt, nachdem </w:t>
      </w:r>
      <w:r w:rsidR="00ED60EF">
        <w:rPr>
          <w:rFonts w:ascii="Aptos" w:hAnsi="Aptos" w:cs="Arial"/>
          <w:color w:val="000000" w:themeColor="text1"/>
          <w:sz w:val="24"/>
          <w:szCs w:val="24"/>
        </w:rPr>
        <w:t>im Jahr 2017</w:t>
      </w:r>
      <w:r w:rsidRPr="002A532C" w:rsidR="009A2C94">
        <w:rPr>
          <w:rFonts w:ascii="Aptos" w:hAnsi="Aptos" w:cs="Arial"/>
          <w:color w:val="000000" w:themeColor="text1"/>
          <w:sz w:val="24"/>
          <w:szCs w:val="24"/>
        </w:rPr>
        <w:t xml:space="preserve"> zwei Monstranzen aus dem Pfarrhof gestohlen worden waren. </w:t>
      </w:r>
      <w:r w:rsidRPr="002A532C" w:rsidR="008A386C">
        <w:rPr>
          <w:rFonts w:ascii="Aptos" w:hAnsi="Aptos" w:cs="Arial"/>
          <w:color w:val="000000" w:themeColor="text1"/>
          <w:sz w:val="24"/>
          <w:szCs w:val="24"/>
        </w:rPr>
        <w:t>Pfeffer</w:t>
      </w:r>
      <w:r w:rsidRPr="002A532C" w:rsidR="009A2C94">
        <w:rPr>
          <w:rFonts w:ascii="Aptos" w:hAnsi="Aptos" w:cs="Arial"/>
          <w:color w:val="000000" w:themeColor="text1"/>
          <w:sz w:val="24"/>
          <w:szCs w:val="24"/>
        </w:rPr>
        <w:t xml:space="preserve"> hatte bereits</w:t>
      </w:r>
      <w:r w:rsidRPr="002A532C" w:rsidR="008A386C">
        <w:rPr>
          <w:rFonts w:ascii="Aptos" w:hAnsi="Aptos" w:cs="Arial"/>
          <w:color w:val="000000" w:themeColor="text1"/>
          <w:sz w:val="24"/>
          <w:szCs w:val="24"/>
        </w:rPr>
        <w:t xml:space="preserve"> </w:t>
      </w:r>
      <w:r w:rsidR="00D85DA5">
        <w:rPr>
          <w:rFonts w:ascii="Aptos" w:hAnsi="Aptos" w:cs="Arial"/>
          <w:color w:val="000000" w:themeColor="text1"/>
          <w:sz w:val="24"/>
          <w:szCs w:val="24"/>
        </w:rPr>
        <w:t xml:space="preserve">drei Jahre zuvor </w:t>
      </w:r>
      <w:r w:rsidRPr="002A532C" w:rsidR="008A386C">
        <w:rPr>
          <w:rFonts w:ascii="Aptos" w:hAnsi="Aptos" w:cs="Arial"/>
          <w:color w:val="000000" w:themeColor="text1"/>
          <w:sz w:val="24"/>
          <w:szCs w:val="24"/>
        </w:rPr>
        <w:t xml:space="preserve">die Gestaltung des Altarraums der gotischen Pfarrkirche realisiert. </w:t>
      </w:r>
      <w:r w:rsidRPr="002A532C" w:rsidR="00553B63">
        <w:rPr>
          <w:rFonts w:ascii="Aptos" w:hAnsi="Aptos" w:cs="Arial"/>
          <w:color w:val="000000" w:themeColor="text1"/>
          <w:sz w:val="24"/>
          <w:szCs w:val="24"/>
        </w:rPr>
        <w:t xml:space="preserve">Für die Monstranz wählte </w:t>
      </w:r>
      <w:r w:rsidRPr="002A532C" w:rsidR="009A2C94">
        <w:rPr>
          <w:rFonts w:ascii="Aptos" w:hAnsi="Aptos" w:cs="Arial"/>
          <w:color w:val="000000" w:themeColor="text1"/>
          <w:sz w:val="24"/>
          <w:szCs w:val="24"/>
        </w:rPr>
        <w:t>er</w:t>
      </w:r>
      <w:r w:rsidRPr="002A532C" w:rsidR="00553B63">
        <w:rPr>
          <w:rFonts w:ascii="Aptos" w:hAnsi="Aptos" w:cs="Arial"/>
          <w:color w:val="000000" w:themeColor="text1"/>
          <w:sz w:val="24"/>
          <w:szCs w:val="24"/>
        </w:rPr>
        <w:t xml:space="preserve"> die runde Form als Grundform. </w:t>
      </w:r>
      <w:r w:rsidRPr="002A532C" w:rsidR="00054262">
        <w:rPr>
          <w:rFonts w:ascii="Aptos" w:hAnsi="Aptos" w:cs="Arial"/>
          <w:color w:val="000000" w:themeColor="text1"/>
          <w:sz w:val="24"/>
          <w:szCs w:val="24"/>
        </w:rPr>
        <w:t>Die Lunula</w:t>
      </w:r>
      <w:r w:rsidR="00E142AB">
        <w:rPr>
          <w:rFonts w:ascii="Aptos" w:hAnsi="Aptos" w:cs="Arial"/>
          <w:color w:val="000000" w:themeColor="text1"/>
          <w:sz w:val="24"/>
          <w:szCs w:val="24"/>
        </w:rPr>
        <w:t xml:space="preserve"> </w:t>
      </w:r>
      <w:r w:rsidRPr="002A532C" w:rsidR="00054262">
        <w:rPr>
          <w:rFonts w:ascii="Aptos" w:hAnsi="Aptos" w:cs="Arial"/>
          <w:color w:val="000000" w:themeColor="text1"/>
          <w:sz w:val="24"/>
          <w:szCs w:val="24"/>
        </w:rPr>
        <w:t>befindet sich nicht in der Mitte, sondern ist an den Rand gesetzt.</w:t>
      </w:r>
      <w:r w:rsidRPr="002A532C" w:rsidR="006C7318">
        <w:rPr>
          <w:rFonts w:ascii="Aptos" w:hAnsi="Aptos" w:cs="Arial"/>
          <w:color w:val="000000" w:themeColor="text1"/>
          <w:sz w:val="24"/>
          <w:szCs w:val="24"/>
        </w:rPr>
        <w:t xml:space="preserve"> </w:t>
      </w:r>
      <w:r w:rsidRPr="002A532C" w:rsidR="006C7318">
        <w:rPr>
          <w:rFonts w:ascii="Aptos" w:hAnsi="Aptos"/>
          <w:sz w:val="24"/>
          <w:szCs w:val="24"/>
        </w:rPr>
        <w:t xml:space="preserve">Die Vorderseite der Monstranz besteht aus Mooreiche. </w:t>
      </w:r>
    </w:p>
    <w:p w:rsidRPr="002A532C" w:rsidR="00335DEF" w:rsidP="00225E16" w:rsidRDefault="006C7318" w14:paraId="3166C454" w14:textId="649D3EF5">
      <w:pPr>
        <w:spacing w:after="120"/>
        <w:rPr>
          <w:rFonts w:ascii="Aptos" w:hAnsi="Aptos"/>
          <w:sz w:val="24"/>
          <w:szCs w:val="24"/>
        </w:rPr>
      </w:pPr>
      <w:r w:rsidRPr="002A532C">
        <w:rPr>
          <w:rFonts w:ascii="Aptos" w:hAnsi="Aptos"/>
          <w:sz w:val="24"/>
          <w:szCs w:val="24"/>
        </w:rPr>
        <w:t>Das etwa 2</w:t>
      </w:r>
      <w:r w:rsidR="00225E16">
        <w:rPr>
          <w:rFonts w:ascii="Aptos" w:hAnsi="Aptos"/>
          <w:sz w:val="24"/>
          <w:szCs w:val="24"/>
        </w:rPr>
        <w:t>.</w:t>
      </w:r>
      <w:r w:rsidRPr="002A532C">
        <w:rPr>
          <w:rFonts w:ascii="Aptos" w:hAnsi="Aptos"/>
          <w:sz w:val="24"/>
          <w:szCs w:val="24"/>
        </w:rPr>
        <w:t>000 bis 3</w:t>
      </w:r>
      <w:r w:rsidR="00225E16">
        <w:rPr>
          <w:rFonts w:ascii="Aptos" w:hAnsi="Aptos"/>
          <w:sz w:val="24"/>
          <w:szCs w:val="24"/>
        </w:rPr>
        <w:t>.</w:t>
      </w:r>
      <w:r w:rsidRPr="002A532C">
        <w:rPr>
          <w:rFonts w:ascii="Aptos" w:hAnsi="Aptos"/>
          <w:sz w:val="24"/>
          <w:szCs w:val="24"/>
        </w:rPr>
        <w:t xml:space="preserve">000 Jahre alte Material, das verschüttet war, </w:t>
      </w:r>
      <w:r w:rsidR="004D7B57">
        <w:rPr>
          <w:rFonts w:ascii="Aptos" w:hAnsi="Aptos"/>
          <w:sz w:val="24"/>
          <w:szCs w:val="24"/>
        </w:rPr>
        <w:t>war</w:t>
      </w:r>
      <w:r w:rsidRPr="002A532C">
        <w:rPr>
          <w:rFonts w:ascii="Aptos" w:hAnsi="Aptos"/>
          <w:sz w:val="24"/>
          <w:szCs w:val="24"/>
        </w:rPr>
        <w:t xml:space="preserve"> bei Grabungen gefunden</w:t>
      </w:r>
      <w:r w:rsidR="004D7B57">
        <w:rPr>
          <w:rFonts w:ascii="Aptos" w:hAnsi="Aptos"/>
          <w:sz w:val="24"/>
          <w:szCs w:val="24"/>
        </w:rPr>
        <w:t xml:space="preserve"> worden</w:t>
      </w:r>
      <w:r w:rsidRPr="002A532C">
        <w:rPr>
          <w:rFonts w:ascii="Aptos" w:hAnsi="Aptos"/>
          <w:sz w:val="24"/>
          <w:szCs w:val="24"/>
        </w:rPr>
        <w:t>. Ein Versteinerungsprozess hat</w:t>
      </w:r>
      <w:r w:rsidR="004D7B57">
        <w:rPr>
          <w:rFonts w:ascii="Aptos" w:hAnsi="Aptos"/>
          <w:sz w:val="24"/>
          <w:szCs w:val="24"/>
        </w:rPr>
        <w:t>te</w:t>
      </w:r>
      <w:r w:rsidRPr="002A532C">
        <w:rPr>
          <w:rFonts w:ascii="Aptos" w:hAnsi="Aptos"/>
          <w:sz w:val="24"/>
          <w:szCs w:val="24"/>
        </w:rPr>
        <w:t xml:space="preserve"> bereits stattgefunden. </w:t>
      </w:r>
      <w:r w:rsidR="008E0AEA">
        <w:rPr>
          <w:rFonts w:ascii="Aptos" w:hAnsi="Aptos"/>
          <w:sz w:val="24"/>
          <w:szCs w:val="24"/>
        </w:rPr>
        <w:t>„</w:t>
      </w:r>
      <w:r w:rsidRPr="002A532C" w:rsidR="00335DEF">
        <w:rPr>
          <w:rFonts w:ascii="Aptos" w:hAnsi="Aptos"/>
          <w:sz w:val="24"/>
          <w:szCs w:val="24"/>
        </w:rPr>
        <w:t xml:space="preserve">Während die Mooreiche an der Vorderseite als Metapher für das Brechen des Brotes eine </w:t>
      </w:r>
      <w:r w:rsidR="008E0AEA">
        <w:rPr>
          <w:rFonts w:ascii="Aptos" w:hAnsi="Aptos"/>
          <w:sz w:val="24"/>
          <w:szCs w:val="24"/>
        </w:rPr>
        <w:t>,</w:t>
      </w:r>
      <w:r w:rsidRPr="002A532C" w:rsidR="00335DEF">
        <w:rPr>
          <w:rFonts w:ascii="Aptos" w:hAnsi="Aptos"/>
          <w:sz w:val="24"/>
          <w:szCs w:val="24"/>
        </w:rPr>
        <w:t>gebrochene</w:t>
      </w:r>
      <w:r w:rsidR="008E0AEA">
        <w:rPr>
          <w:rFonts w:ascii="Aptos" w:hAnsi="Aptos"/>
          <w:sz w:val="24"/>
          <w:szCs w:val="24"/>
        </w:rPr>
        <w:t>‘</w:t>
      </w:r>
      <w:r w:rsidRPr="002A532C" w:rsidR="00335DEF">
        <w:rPr>
          <w:rFonts w:ascii="Aptos" w:hAnsi="Aptos"/>
          <w:sz w:val="24"/>
          <w:szCs w:val="24"/>
        </w:rPr>
        <w:t>, reliefartige Struktur hat, besteht die Rückseite aus glatter, glänzender Bronze</w:t>
      </w:r>
      <w:r w:rsidR="008E0AEA">
        <w:rPr>
          <w:rFonts w:ascii="Aptos" w:hAnsi="Aptos"/>
          <w:sz w:val="24"/>
          <w:szCs w:val="24"/>
        </w:rPr>
        <w:t xml:space="preserve">“, erklärt </w:t>
      </w:r>
      <w:r w:rsidRPr="008E0AEA" w:rsidR="008E0AEA">
        <w:rPr>
          <w:rFonts w:ascii="Aptos" w:hAnsi="Aptos"/>
          <w:b/>
          <w:bCs/>
          <w:sz w:val="24"/>
          <w:szCs w:val="24"/>
        </w:rPr>
        <w:t>Kunsthistorikerin Martina Gelsinger, Referentin im Fachbereich Kunst der Diözese Linz</w:t>
      </w:r>
      <w:r w:rsidRPr="002A532C" w:rsidR="00335DEF">
        <w:rPr>
          <w:rFonts w:ascii="Aptos" w:hAnsi="Aptos"/>
          <w:sz w:val="24"/>
          <w:szCs w:val="24"/>
        </w:rPr>
        <w:t>. Neben Mooreiche und Bronze wird die konsekrierte Hostie, das Hauptstück der Monstranz, mit der Lunula aus Gold als drittem Material umschlossen.</w:t>
      </w:r>
    </w:p>
    <w:p w:rsidRPr="008E0AEA" w:rsidR="00015E43" w:rsidP="00015E43" w:rsidRDefault="00335DEF" w14:paraId="38A0CB15" w14:textId="77777777">
      <w:pPr>
        <w:rPr>
          <w:rFonts w:ascii="Aptos" w:hAnsi="Aptos"/>
          <w:sz w:val="24"/>
          <w:szCs w:val="24"/>
        </w:rPr>
      </w:pPr>
      <w:r w:rsidRPr="00B55905">
        <w:rPr>
          <w:rFonts w:ascii="Aptos" w:hAnsi="Aptos"/>
          <w:sz w:val="24"/>
          <w:szCs w:val="24"/>
        </w:rPr>
        <w:t xml:space="preserve">Im Vergleich zu historischen Monstranzen hat die Monstranz eine außergewöhnliche Form. Durch die Reduktion auf das Wesentliche kommt sie ohne Fuß und Schaft aus und kann wie ein Laib Brot mit beiden Händen gehalten werden. </w:t>
      </w:r>
      <w:r w:rsidRPr="00B55905" w:rsidR="00015E43">
        <w:rPr>
          <w:rFonts w:ascii="Aptos" w:hAnsi="Aptos"/>
          <w:sz w:val="24"/>
          <w:szCs w:val="24"/>
        </w:rPr>
        <w:t xml:space="preserve">„Mit der Monstranz in </w:t>
      </w:r>
      <w:proofErr w:type="spellStart"/>
      <w:r w:rsidRPr="00B55905" w:rsidR="00015E43">
        <w:rPr>
          <w:rFonts w:ascii="Aptos" w:hAnsi="Aptos"/>
          <w:sz w:val="24"/>
          <w:szCs w:val="24"/>
        </w:rPr>
        <w:t>Goldwörth</w:t>
      </w:r>
      <w:proofErr w:type="spellEnd"/>
      <w:r w:rsidRPr="00B55905" w:rsidR="00015E43">
        <w:rPr>
          <w:rFonts w:ascii="Aptos" w:hAnsi="Aptos"/>
          <w:sz w:val="24"/>
          <w:szCs w:val="24"/>
        </w:rPr>
        <w:t xml:space="preserve"> wurde seit den späten 1980er-Jahren erstmals wieder eine künstlerisch gestaltete Monstranz in zeitgenössischer Formensprache in der Diözese Linz geschaffen“, sagt </w:t>
      </w:r>
      <w:r w:rsidRPr="008E0AEA" w:rsidR="00015E43">
        <w:rPr>
          <w:rFonts w:ascii="Aptos" w:hAnsi="Aptos"/>
          <w:sz w:val="24"/>
          <w:szCs w:val="24"/>
        </w:rPr>
        <w:t>Gelsinger.</w:t>
      </w:r>
    </w:p>
    <w:p w:rsidRPr="00B55905" w:rsidR="00335DEF" w:rsidP="0035000C" w:rsidRDefault="00335DEF" w14:paraId="1DF1AD85" w14:textId="0B9BA54C">
      <w:pPr>
        <w:spacing w:after="120"/>
        <w:rPr>
          <w:rFonts w:ascii="Aptos" w:hAnsi="Aptos"/>
          <w:sz w:val="24"/>
          <w:szCs w:val="24"/>
        </w:rPr>
      </w:pPr>
    </w:p>
    <w:p w:rsidR="00263342" w:rsidP="00F029A9" w:rsidRDefault="00263342" w14:paraId="54B5A673" w14:textId="77777777">
      <w:pPr>
        <w:rPr>
          <w:rFonts w:ascii="Aptos" w:hAnsi="Aptos"/>
        </w:rPr>
      </w:pPr>
    </w:p>
    <w:p w:rsidRPr="0052556A" w:rsidR="000E0CCD" w:rsidP="000E0CCD" w:rsidRDefault="000E0CCD" w14:paraId="59B43B6F" w14:textId="77777777">
      <w:pPr>
        <w:spacing w:after="120"/>
        <w:rPr>
          <w:rFonts w:ascii="Aptos" w:hAnsi="Aptos" w:cs="Arial"/>
          <w:b/>
          <w:sz w:val="26"/>
          <w:szCs w:val="26"/>
        </w:rPr>
      </w:pPr>
      <w:r w:rsidRPr="0052556A">
        <w:rPr>
          <w:rFonts w:ascii="Aptos" w:hAnsi="Aptos" w:cs="Arial"/>
          <w:b/>
          <w:sz w:val="26"/>
          <w:szCs w:val="26"/>
        </w:rPr>
        <w:t>Fronleichnam – Kindern erklärt</w:t>
      </w:r>
    </w:p>
    <w:p w:rsidRPr="00E94924" w:rsidR="000E0CCD" w:rsidP="000E0CCD" w:rsidRDefault="000E0CCD" w14:paraId="7258F56D" w14:textId="77777777">
      <w:pPr>
        <w:spacing w:after="120"/>
        <w:rPr>
          <w:rFonts w:ascii="Aptos" w:hAnsi="Aptos"/>
          <w:sz w:val="24"/>
          <w:szCs w:val="24"/>
        </w:rPr>
      </w:pPr>
      <w:r w:rsidRPr="00E94924">
        <w:rPr>
          <w:rFonts w:ascii="Aptos" w:hAnsi="Aptos"/>
          <w:sz w:val="24"/>
          <w:szCs w:val="24"/>
        </w:rPr>
        <w:t>Warst du schon mal bei einer Fronleichnamsprozession dabei? Da gibt es einen „Himmel“, der getragen wird, Kinder streuen Blumen, Birken schmücken die Häuser und natürlich die Monstranz mit dem Heiligen Brot. Aber was genau feiern wir da?</w:t>
      </w:r>
    </w:p>
    <w:p w:rsidRPr="00E94924" w:rsidR="000E0CCD" w:rsidP="000E0CCD" w:rsidRDefault="000E0CCD" w14:paraId="59CC4A36" w14:textId="77777777">
      <w:pPr>
        <w:spacing w:after="120"/>
        <w:rPr>
          <w:rFonts w:ascii="Aptos" w:hAnsi="Aptos"/>
          <w:sz w:val="24"/>
          <w:szCs w:val="24"/>
        </w:rPr>
      </w:pPr>
      <w:r w:rsidRPr="00E94924">
        <w:rPr>
          <w:rFonts w:ascii="Aptos" w:hAnsi="Aptos"/>
          <w:sz w:val="24"/>
          <w:szCs w:val="24"/>
        </w:rPr>
        <w:t xml:space="preserve">Fronleichnam kommt aus einem </w:t>
      </w:r>
      <w:proofErr w:type="gramStart"/>
      <w:r w:rsidRPr="00E94924">
        <w:rPr>
          <w:rFonts w:ascii="Aptos" w:hAnsi="Aptos"/>
          <w:sz w:val="24"/>
          <w:szCs w:val="24"/>
        </w:rPr>
        <w:t>ganz alten</w:t>
      </w:r>
      <w:proofErr w:type="gramEnd"/>
      <w:r w:rsidRPr="00E94924">
        <w:rPr>
          <w:rFonts w:ascii="Aptos" w:hAnsi="Aptos"/>
          <w:sz w:val="24"/>
          <w:szCs w:val="24"/>
        </w:rPr>
        <w:t xml:space="preserve"> Deutsch (Mittelhochdeutsch) und heißt übersetzt: Das Fest des Leibes Christi. „Leib Christi“ spricht auch der Pfarrer oder </w:t>
      </w:r>
      <w:proofErr w:type="spellStart"/>
      <w:r w:rsidRPr="00E94924">
        <w:rPr>
          <w:rFonts w:ascii="Aptos" w:hAnsi="Aptos"/>
          <w:sz w:val="24"/>
          <w:szCs w:val="24"/>
        </w:rPr>
        <w:t>der:die</w:t>
      </w:r>
      <w:proofErr w:type="spellEnd"/>
      <w:r w:rsidRPr="00E94924">
        <w:rPr>
          <w:rFonts w:ascii="Aptos" w:hAnsi="Aptos"/>
          <w:sz w:val="24"/>
          <w:szCs w:val="24"/>
        </w:rPr>
        <w:t xml:space="preserve"> </w:t>
      </w:r>
      <w:proofErr w:type="spellStart"/>
      <w:r w:rsidRPr="00E94924">
        <w:rPr>
          <w:rFonts w:ascii="Aptos" w:hAnsi="Aptos"/>
          <w:sz w:val="24"/>
          <w:szCs w:val="24"/>
        </w:rPr>
        <w:t>Kommunionhelfer:in</w:t>
      </w:r>
      <w:proofErr w:type="spellEnd"/>
      <w:r w:rsidRPr="00E94924">
        <w:rPr>
          <w:rFonts w:ascii="Aptos" w:hAnsi="Aptos"/>
          <w:sz w:val="24"/>
          <w:szCs w:val="24"/>
        </w:rPr>
        <w:t xml:space="preserve">, </w:t>
      </w:r>
      <w:r w:rsidRPr="00E94924">
        <w:rPr>
          <w:rFonts w:ascii="Aptos" w:hAnsi="Aptos"/>
          <w:sz w:val="24"/>
          <w:szCs w:val="24"/>
        </w:rPr>
        <w:lastRenderedPageBreak/>
        <w:t xml:space="preserve">wenn sie die Kommunion, die Hostie, im Gottesdienst austeilen. Mit diesen Worten sagen sie, dass das nicht irgendeine Oblate ist, sondern dass in diesem Stück Brot Jesus wirklich da ist. </w:t>
      </w:r>
    </w:p>
    <w:p w:rsidRPr="00E94924" w:rsidR="000E0CCD" w:rsidP="000E0CCD" w:rsidRDefault="000E0CCD" w14:paraId="0D47DDF3" w14:textId="77777777">
      <w:pPr>
        <w:spacing w:after="120"/>
        <w:rPr>
          <w:rFonts w:ascii="Aptos" w:hAnsi="Aptos"/>
          <w:sz w:val="24"/>
          <w:szCs w:val="24"/>
        </w:rPr>
      </w:pPr>
      <w:r w:rsidRPr="00E94924">
        <w:rPr>
          <w:rFonts w:ascii="Aptos" w:hAnsi="Aptos"/>
          <w:sz w:val="24"/>
          <w:szCs w:val="24"/>
        </w:rPr>
        <w:t xml:space="preserve">In der Messfeier erinnern wir uns an das letzte Abendmahl, das Jesus mit seinen Freunden und Freundinnen gefeiert hat. Er nahm das Brot, segnete es und brach es mit den Worten: Das ist mein Leib! </w:t>
      </w:r>
    </w:p>
    <w:p w:rsidRPr="00E94924" w:rsidR="000E0CCD" w:rsidP="000E0CCD" w:rsidRDefault="000E0CCD" w14:paraId="191A6F13" w14:textId="77777777">
      <w:pPr>
        <w:spacing w:after="120"/>
        <w:rPr>
          <w:rFonts w:ascii="Aptos" w:hAnsi="Aptos" w:cs="Arial"/>
          <w:sz w:val="24"/>
          <w:szCs w:val="24"/>
          <w:highlight w:val="yellow"/>
          <w:lang w:val="de-AT"/>
        </w:rPr>
      </w:pPr>
      <w:r w:rsidRPr="00E94924">
        <w:rPr>
          <w:rFonts w:ascii="Aptos" w:hAnsi="Aptos"/>
          <w:sz w:val="24"/>
          <w:szCs w:val="24"/>
        </w:rPr>
        <w:t xml:space="preserve">Zu Fronleichnam feiern wir dieses besondere Geheimnis, dass Jesus im Brot bei uns ist und uns zur Nahrung wird. Deshalb wird dieser Leib Christi wie ein Schatz in ein besonderes, kostbares Gefäß gegeben (die Monstranz) und durch die Straßen getragen. Damit zeigen wir allen Menschen, dass Jesus bei uns ist. Bei diesem Umzug (Prozession) singen und beten wir an bestimmten geschmückten Tischen (Altären) und freuen uns, dass Jesus mitgeht – in der Monstranz vorne in der Prozession </w:t>
      </w:r>
      <w:r w:rsidRPr="00E94924">
        <w:rPr>
          <w:rFonts w:ascii="Aptos" w:hAnsi="Aptos"/>
          <w:sz w:val="24"/>
          <w:szCs w:val="24"/>
          <w:lang w:val="de-AT"/>
        </w:rPr>
        <w:t>– aber auch in der Gemeinschaft derer, die an ihn glauben und natürlich immer in unserem Herzen</w:t>
      </w:r>
      <w:r w:rsidRPr="00E94924">
        <w:rPr>
          <w:rFonts w:ascii="Aptos" w:hAnsi="Aptos"/>
          <w:sz w:val="24"/>
          <w:szCs w:val="24"/>
        </w:rPr>
        <w:t xml:space="preserve">. </w:t>
      </w:r>
    </w:p>
    <w:p w:rsidRPr="00E94924" w:rsidR="000E0CCD" w:rsidP="00620E55" w:rsidRDefault="000E0CCD" w14:paraId="2623DD6F" w14:textId="77777777">
      <w:pPr>
        <w:spacing w:after="120"/>
        <w:rPr>
          <w:rFonts w:ascii="Aptos" w:hAnsi="Aptos"/>
          <w:sz w:val="24"/>
          <w:szCs w:val="24"/>
          <w:highlight w:val="yellow"/>
          <w:lang w:val="de-AT"/>
        </w:rPr>
      </w:pPr>
      <w:r w:rsidRPr="00E94924">
        <w:rPr>
          <w:rFonts w:ascii="Aptos" w:hAnsi="Aptos"/>
          <w:sz w:val="24"/>
          <w:szCs w:val="24"/>
        </w:rPr>
        <w:t xml:space="preserve">Kinder haben dabei meist die besondere Aufgabe, Blumenblüten auf den Weg zu streuen, auf dem die Hostie mit Jesus getragen wird. </w:t>
      </w:r>
      <w:r w:rsidRPr="00E94924">
        <w:rPr>
          <w:rFonts w:ascii="Aptos" w:hAnsi="Aptos"/>
          <w:sz w:val="24"/>
          <w:szCs w:val="24"/>
          <w:lang w:val="de-AT"/>
        </w:rPr>
        <w:t xml:space="preserve">Damit machen sie deutlich, was für ein großer Schatz Jesus in unserem Leben sein kann. </w:t>
      </w:r>
    </w:p>
    <w:p w:rsidRPr="00E94924" w:rsidR="000E0CCD" w:rsidP="000E0CCD" w:rsidRDefault="000E0CCD" w14:paraId="1F21CBE1" w14:textId="77777777">
      <w:pPr>
        <w:autoSpaceDE w:val="0"/>
        <w:autoSpaceDN w:val="0"/>
        <w:adjustRightInd w:val="0"/>
        <w:rPr>
          <w:rFonts w:ascii="Aptos" w:hAnsi="Aptos"/>
          <w:i/>
          <w:sz w:val="24"/>
          <w:szCs w:val="24"/>
        </w:rPr>
      </w:pPr>
      <w:r w:rsidRPr="00E94924">
        <w:rPr>
          <w:rFonts w:ascii="Aptos" w:hAnsi="Aptos"/>
          <w:i/>
          <w:sz w:val="24"/>
          <w:szCs w:val="24"/>
        </w:rPr>
        <w:t>Quelle: Team Kinder / Katholische Jungschar Diözese Linz</w:t>
      </w:r>
    </w:p>
    <w:p w:rsidRPr="00E94924" w:rsidR="000E0CCD" w:rsidP="000E0CCD" w:rsidRDefault="000E0CCD" w14:paraId="6E973B38" w14:textId="77777777">
      <w:pPr>
        <w:rPr>
          <w:rFonts w:ascii="Aptos" w:hAnsi="Aptos" w:cs="Arial"/>
          <w:sz w:val="24"/>
          <w:szCs w:val="24"/>
        </w:rPr>
      </w:pPr>
    </w:p>
    <w:p w:rsidRPr="00E94924" w:rsidR="000E0CCD" w:rsidP="000E0CCD" w:rsidRDefault="000E0CCD" w14:paraId="3AC7D44C" w14:textId="77777777">
      <w:pPr>
        <w:autoSpaceDE w:val="0"/>
        <w:autoSpaceDN w:val="0"/>
        <w:adjustRightInd w:val="0"/>
        <w:rPr>
          <w:rFonts w:ascii="Aptos" w:hAnsi="Aptos"/>
          <w:b/>
          <w:i/>
          <w:sz w:val="24"/>
          <w:szCs w:val="24"/>
        </w:rPr>
      </w:pPr>
      <w:r w:rsidRPr="00E94924">
        <w:rPr>
          <w:rFonts w:ascii="Aptos" w:hAnsi="Aptos"/>
          <w:b/>
          <w:i/>
          <w:sz w:val="24"/>
          <w:szCs w:val="24"/>
        </w:rPr>
        <w:t xml:space="preserve">Ein Video zum Thema „Fronleichnam für Kinder erklärt“ findet sich unter </w:t>
      </w:r>
      <w:r w:rsidRPr="00E94924">
        <w:rPr>
          <w:rFonts w:ascii="Aptos" w:hAnsi="Aptos"/>
          <w:b/>
          <w:i/>
          <w:sz w:val="24"/>
          <w:szCs w:val="24"/>
        </w:rPr>
        <w:br/>
      </w:r>
      <w:hyperlink w:history="1" r:id="rId11">
        <w:r w:rsidRPr="006477EC">
          <w:rPr>
            <w:rStyle w:val="Hyperlink"/>
            <w:rFonts w:ascii="Aptos" w:hAnsi="Aptos"/>
            <w:b/>
            <w:i/>
            <w:sz w:val="24"/>
            <w:szCs w:val="24"/>
          </w:rPr>
          <w:t>www.dioezese-linz.at/fronleichnam</w:t>
        </w:r>
      </w:hyperlink>
    </w:p>
    <w:p w:rsidRPr="00E94924" w:rsidR="000E0CCD" w:rsidP="000E0CCD" w:rsidRDefault="000E0CCD" w14:paraId="1F283251" w14:textId="77777777">
      <w:pPr>
        <w:autoSpaceDE w:val="0"/>
        <w:autoSpaceDN w:val="0"/>
        <w:adjustRightInd w:val="0"/>
        <w:rPr>
          <w:rFonts w:ascii="Aptos" w:hAnsi="Aptos"/>
          <w:bCs/>
          <w:iCs/>
          <w:sz w:val="24"/>
          <w:szCs w:val="24"/>
        </w:rPr>
      </w:pPr>
    </w:p>
    <w:p w:rsidRPr="00E94924" w:rsidR="00853A97" w:rsidP="000E0CCD" w:rsidRDefault="00853A97" w14:paraId="0408E03C" w14:textId="77777777">
      <w:pPr>
        <w:autoSpaceDE w:val="0"/>
        <w:autoSpaceDN w:val="0"/>
        <w:adjustRightInd w:val="0"/>
        <w:rPr>
          <w:rFonts w:ascii="Aptos" w:hAnsi="Aptos"/>
          <w:bCs/>
          <w:iCs/>
          <w:sz w:val="24"/>
          <w:szCs w:val="24"/>
        </w:rPr>
      </w:pPr>
    </w:p>
    <w:p w:rsidRPr="0052556A" w:rsidR="000E0CCD" w:rsidP="000E0CCD" w:rsidRDefault="000E0CCD" w14:paraId="14FF4941" w14:textId="77777777">
      <w:pPr>
        <w:spacing w:after="120"/>
        <w:rPr>
          <w:rFonts w:ascii="Aptos" w:hAnsi="Aptos"/>
          <w:b/>
          <w:color w:val="000000"/>
          <w:sz w:val="26"/>
          <w:szCs w:val="26"/>
        </w:rPr>
      </w:pPr>
      <w:r w:rsidRPr="0052556A">
        <w:rPr>
          <w:rFonts w:ascii="Aptos" w:hAnsi="Aptos"/>
          <w:b/>
          <w:color w:val="000000"/>
          <w:sz w:val="26"/>
          <w:szCs w:val="26"/>
        </w:rPr>
        <w:t>Fronleichnam im Linzer Mariendom: Festgottesdienst mit Bischof Manfred Scheuer</w:t>
      </w:r>
    </w:p>
    <w:p w:rsidRPr="00DD79DA" w:rsidR="000E0CCD" w:rsidP="000E0CCD" w:rsidRDefault="000E0CCD" w14:paraId="20AA11E4" w14:textId="1FE30F30">
      <w:pPr>
        <w:spacing w:after="120"/>
        <w:rPr>
          <w:rFonts w:ascii="Aptos" w:hAnsi="Aptos"/>
          <w:color w:val="000000"/>
          <w:sz w:val="24"/>
          <w:szCs w:val="24"/>
        </w:rPr>
      </w:pPr>
      <w:r w:rsidRPr="00DD79DA">
        <w:rPr>
          <w:rFonts w:ascii="Aptos" w:hAnsi="Aptos"/>
          <w:color w:val="000000"/>
          <w:sz w:val="24"/>
          <w:szCs w:val="24"/>
        </w:rPr>
        <w:t xml:space="preserve">Im Linzer Mariendom feiert am </w:t>
      </w:r>
      <w:r w:rsidRPr="00DD79DA" w:rsidR="000B0813">
        <w:rPr>
          <w:rFonts w:ascii="Aptos" w:hAnsi="Aptos"/>
          <w:color w:val="000000"/>
          <w:sz w:val="24"/>
          <w:szCs w:val="24"/>
        </w:rPr>
        <w:t>4</w:t>
      </w:r>
      <w:r w:rsidRPr="00DD79DA">
        <w:rPr>
          <w:rFonts w:ascii="Aptos" w:hAnsi="Aptos"/>
          <w:color w:val="000000"/>
          <w:sz w:val="24"/>
          <w:szCs w:val="24"/>
        </w:rPr>
        <w:t>. Juni um 9 Uhr Bischof Manfred Scheuer den Festgottesdienst mit der Gemeinde. Anschließend findet die Fronleichnamsprozession statt.</w:t>
      </w:r>
    </w:p>
    <w:p w:rsidRPr="00E94924" w:rsidR="000E0CCD" w:rsidP="000E0CCD" w:rsidRDefault="000E0CCD" w14:paraId="377D120C" w14:textId="4BD236BE">
      <w:pPr>
        <w:rPr>
          <w:rFonts w:ascii="Aptos" w:hAnsi="Aptos"/>
          <w:color w:val="000000"/>
          <w:sz w:val="24"/>
          <w:szCs w:val="24"/>
        </w:rPr>
      </w:pPr>
      <w:r w:rsidRPr="006477EC">
        <w:rPr>
          <w:rFonts w:ascii="Aptos" w:hAnsi="Aptos"/>
          <w:color w:val="000000"/>
          <w:sz w:val="24"/>
          <w:szCs w:val="24"/>
        </w:rPr>
        <w:t>Musikalisch gestaltet wird der Gottesdienst vom Bläser</w:t>
      </w:r>
      <w:r w:rsidRPr="006477EC" w:rsidR="00DA7CAD">
        <w:rPr>
          <w:rFonts w:ascii="Aptos" w:hAnsi="Aptos"/>
          <w:color w:val="000000"/>
          <w:sz w:val="24"/>
          <w:szCs w:val="24"/>
        </w:rPr>
        <w:t>quartett</w:t>
      </w:r>
      <w:r w:rsidRPr="006477EC">
        <w:rPr>
          <w:rFonts w:ascii="Aptos" w:hAnsi="Aptos"/>
          <w:color w:val="000000"/>
          <w:sz w:val="24"/>
          <w:szCs w:val="24"/>
        </w:rPr>
        <w:t xml:space="preserve"> der Dommusik und </w:t>
      </w:r>
      <w:r w:rsidRPr="006477EC" w:rsidR="00B82AC8">
        <w:rPr>
          <w:rFonts w:ascii="Aptos" w:hAnsi="Aptos"/>
          <w:color w:val="000000"/>
          <w:sz w:val="24"/>
          <w:szCs w:val="24"/>
        </w:rPr>
        <w:t xml:space="preserve">Michaela Aigner </w:t>
      </w:r>
      <w:r w:rsidRPr="006477EC">
        <w:rPr>
          <w:rFonts w:ascii="Aptos" w:hAnsi="Aptos"/>
          <w:color w:val="000000"/>
          <w:sz w:val="24"/>
          <w:szCs w:val="24"/>
        </w:rPr>
        <w:t>an der Orgel unter der Leitung von Domkapellmeister Andreas Peterl.</w:t>
      </w:r>
      <w:r w:rsidRPr="00E94924">
        <w:rPr>
          <w:rFonts w:ascii="Aptos" w:hAnsi="Aptos"/>
          <w:color w:val="000000"/>
          <w:sz w:val="24"/>
          <w:szCs w:val="24"/>
        </w:rPr>
        <w:t xml:space="preserve"> </w:t>
      </w:r>
    </w:p>
    <w:p w:rsidR="000E0CCD" w:rsidP="000E0CCD" w:rsidRDefault="000E0CCD" w14:paraId="542A355E" w14:textId="77777777">
      <w:pPr>
        <w:rPr>
          <w:rFonts w:ascii="Aptos" w:hAnsi="Aptos"/>
          <w:color w:val="000000"/>
          <w:sz w:val="24"/>
          <w:szCs w:val="24"/>
        </w:rPr>
      </w:pPr>
    </w:p>
    <w:p w:rsidRPr="00E94924" w:rsidR="00853A97" w:rsidP="000E0CCD" w:rsidRDefault="00853A97" w14:paraId="320F2CEB" w14:textId="77777777">
      <w:pPr>
        <w:rPr>
          <w:rFonts w:ascii="Aptos" w:hAnsi="Aptos"/>
          <w:color w:val="000000"/>
          <w:sz w:val="24"/>
          <w:szCs w:val="24"/>
        </w:rPr>
      </w:pPr>
    </w:p>
    <w:p w:rsidRPr="00853A97" w:rsidR="000E0CCD" w:rsidP="00C93DE0" w:rsidRDefault="000E0CCD" w14:paraId="724E3D46" w14:textId="77777777">
      <w:pPr>
        <w:spacing w:after="120"/>
        <w:rPr>
          <w:rFonts w:ascii="Aptos" w:hAnsi="Aptos" w:cs="Arial"/>
          <w:b/>
          <w:sz w:val="26"/>
          <w:szCs w:val="26"/>
        </w:rPr>
      </w:pPr>
      <w:r w:rsidRPr="00853A97">
        <w:rPr>
          <w:rFonts w:ascii="Aptos" w:hAnsi="Aptos" w:cs="Arial"/>
          <w:b/>
          <w:sz w:val="26"/>
          <w:szCs w:val="26"/>
        </w:rPr>
        <w:t>Prozessionen auf dem Wasser</w:t>
      </w:r>
    </w:p>
    <w:p w:rsidRPr="00512DA4" w:rsidR="000E0CCD" w:rsidP="000E0CCD" w:rsidRDefault="000E0CCD" w14:paraId="3E91965F" w14:textId="77777777">
      <w:pPr>
        <w:rPr>
          <w:rFonts w:ascii="Aptos" w:hAnsi="Aptos" w:cs="Arial"/>
          <w:sz w:val="24"/>
          <w:szCs w:val="24"/>
        </w:rPr>
      </w:pPr>
      <w:r w:rsidRPr="00512DA4">
        <w:rPr>
          <w:rFonts w:ascii="Aptos" w:hAnsi="Aptos" w:cs="Arial"/>
          <w:sz w:val="24"/>
          <w:szCs w:val="24"/>
        </w:rPr>
        <w:t>Im Seenland Oberösterreich finden bei Schönwetter auch Prozessionen auf dem Wasser statt. Viele Boote begleiten die „Himmelsfuhr“, das Schiff mit dem Allerheiligsten, über die Wellen.</w:t>
      </w:r>
    </w:p>
    <w:p w:rsidRPr="00512DA4" w:rsidR="000E0CCD" w:rsidP="000E0CCD" w:rsidRDefault="000E0CCD" w14:paraId="7242A2BC" w14:textId="77777777">
      <w:pPr>
        <w:spacing w:before="80"/>
        <w:rPr>
          <w:rFonts w:ascii="Aptos" w:hAnsi="Aptos" w:cs="Arial"/>
          <w:sz w:val="24"/>
          <w:szCs w:val="24"/>
        </w:rPr>
      </w:pPr>
      <w:r w:rsidRPr="00512DA4">
        <w:rPr>
          <w:rFonts w:ascii="Aptos" w:hAnsi="Aptos" w:cs="Arial"/>
          <w:b/>
          <w:bCs/>
          <w:sz w:val="24"/>
          <w:szCs w:val="24"/>
        </w:rPr>
        <w:t>Aschach an der Donau</w:t>
      </w:r>
      <w:r w:rsidRPr="00512DA4">
        <w:rPr>
          <w:rFonts w:ascii="Aptos" w:hAnsi="Aptos" w:cs="Arial"/>
          <w:sz w:val="24"/>
          <w:szCs w:val="24"/>
        </w:rPr>
        <w:t>: 9.00 Uhr Gottesdienst in der Pfarrkirche, die anschließende Prozession ist im Ortsgebiet und auf der Donau.</w:t>
      </w:r>
    </w:p>
    <w:p w:rsidRPr="00512DA4" w:rsidR="000E0CCD" w:rsidP="000E0CCD" w:rsidRDefault="000E0CCD" w14:paraId="0169F98A" w14:textId="77777777">
      <w:pPr>
        <w:rPr>
          <w:rFonts w:ascii="Aptos" w:hAnsi="Aptos" w:cs="Arial"/>
          <w:sz w:val="24"/>
          <w:szCs w:val="24"/>
        </w:rPr>
      </w:pPr>
      <w:r w:rsidRPr="00512DA4">
        <w:rPr>
          <w:rFonts w:ascii="Aptos" w:hAnsi="Aptos" w:cs="Arial"/>
          <w:b/>
          <w:bCs/>
          <w:sz w:val="24"/>
          <w:szCs w:val="24"/>
        </w:rPr>
        <w:t>Hallstatt</w:t>
      </w:r>
      <w:r w:rsidRPr="00512DA4">
        <w:rPr>
          <w:rFonts w:ascii="Aptos" w:hAnsi="Aptos" w:cs="Arial"/>
          <w:sz w:val="24"/>
          <w:szCs w:val="24"/>
        </w:rPr>
        <w:t xml:space="preserve">: 9.00 Uhr Gottesdienst in der Pfarrkirche, anschließend Prozession zum Marktplatz und am </w:t>
      </w:r>
      <w:proofErr w:type="spellStart"/>
      <w:r w:rsidRPr="00512DA4">
        <w:rPr>
          <w:rFonts w:ascii="Aptos" w:hAnsi="Aptos" w:cs="Arial"/>
          <w:sz w:val="24"/>
          <w:szCs w:val="24"/>
        </w:rPr>
        <w:t>Hallstättersee</w:t>
      </w:r>
      <w:proofErr w:type="spellEnd"/>
      <w:r w:rsidRPr="00512DA4">
        <w:rPr>
          <w:rFonts w:ascii="Aptos" w:hAnsi="Aptos" w:cs="Arial"/>
          <w:sz w:val="24"/>
          <w:szCs w:val="24"/>
        </w:rPr>
        <w:t>.</w:t>
      </w:r>
    </w:p>
    <w:p w:rsidRPr="00E94924" w:rsidR="000E0CCD" w:rsidP="000E0CCD" w:rsidRDefault="000E0CCD" w14:paraId="5996E4B2" w14:textId="77777777">
      <w:pPr>
        <w:rPr>
          <w:rFonts w:ascii="Aptos" w:hAnsi="Aptos" w:cs="Arial"/>
          <w:sz w:val="24"/>
          <w:szCs w:val="24"/>
        </w:rPr>
      </w:pPr>
      <w:r w:rsidRPr="00512DA4">
        <w:rPr>
          <w:rFonts w:ascii="Aptos" w:hAnsi="Aptos" w:cs="Arial"/>
          <w:b/>
          <w:bCs/>
          <w:sz w:val="24"/>
          <w:szCs w:val="24"/>
        </w:rPr>
        <w:t>Traunkirchen</w:t>
      </w:r>
      <w:r w:rsidRPr="00512DA4">
        <w:rPr>
          <w:rFonts w:ascii="Aptos" w:hAnsi="Aptos" w:cs="Arial"/>
          <w:sz w:val="24"/>
          <w:szCs w:val="24"/>
        </w:rPr>
        <w:t>: 8.30 Uhr Festgottesdienst in der Pfarrkirche, 9.30 Uhr Seeprozession am Traunsee.</w:t>
      </w:r>
    </w:p>
    <w:p w:rsidRPr="00E94924" w:rsidR="000E0CCD" w:rsidP="000E0CCD" w:rsidRDefault="000E0CCD" w14:paraId="2FCE0845" w14:textId="77777777">
      <w:pPr>
        <w:rPr>
          <w:rFonts w:ascii="Aptos" w:hAnsi="Aptos" w:cs="Arial"/>
          <w:sz w:val="24"/>
          <w:szCs w:val="24"/>
        </w:rPr>
      </w:pPr>
    </w:p>
    <w:p w:rsidRPr="00E94924" w:rsidR="000E0CCD" w:rsidP="000E0CCD" w:rsidRDefault="000E0CCD" w14:paraId="2256920D" w14:textId="77777777">
      <w:pPr>
        <w:pStyle w:val="StandardWeb"/>
        <w:spacing w:before="0" w:beforeAutospacing="0" w:after="0" w:afterAutospacing="0"/>
        <w:rPr>
          <w:rFonts w:ascii="Aptos" w:hAnsi="Aptos"/>
        </w:rPr>
      </w:pPr>
    </w:p>
    <w:p w:rsidRPr="00E94924" w:rsidR="000E0CCD" w:rsidP="000E0CCD" w:rsidRDefault="000E0CCD" w14:paraId="6E2DC64D" w14:textId="77777777">
      <w:pPr>
        <w:pStyle w:val="StandardWeb"/>
        <w:spacing w:before="0" w:beforeAutospacing="0" w:after="0" w:afterAutospacing="0"/>
        <w:rPr>
          <w:rFonts w:ascii="Aptos" w:hAnsi="Aptos" w:cs="Arial"/>
          <w:b/>
        </w:rPr>
      </w:pPr>
      <w:hyperlink w:history="1" r:id="rId12">
        <w:r w:rsidRPr="00E94924">
          <w:rPr>
            <w:rStyle w:val="Hyperlink"/>
            <w:rFonts w:ascii="Aptos" w:hAnsi="Aptos" w:cs="Arial"/>
            <w:b/>
          </w:rPr>
          <w:t>https://www.dioezese-linz.at/fronleichnam</w:t>
        </w:r>
      </w:hyperlink>
    </w:p>
    <w:p w:rsidRPr="00E94924" w:rsidR="000E0CCD" w:rsidP="000E0CCD" w:rsidRDefault="000E0CCD" w14:paraId="6D1D600C" w14:textId="77777777">
      <w:pPr>
        <w:rPr>
          <w:rFonts w:ascii="Aptos" w:hAnsi="Aptos" w:cs="Arial"/>
          <w:sz w:val="24"/>
          <w:szCs w:val="24"/>
        </w:rPr>
      </w:pPr>
    </w:p>
    <w:p w:rsidRPr="00E94924" w:rsidR="000E0CCD" w:rsidP="000E0CCD" w:rsidRDefault="000E0CCD" w14:paraId="19B5D05C" w14:textId="77777777">
      <w:pPr>
        <w:rPr>
          <w:rFonts w:ascii="Aptos" w:hAnsi="Aptos" w:cs="Arial"/>
          <w:b/>
          <w:sz w:val="24"/>
          <w:szCs w:val="24"/>
          <w:highlight w:val="yellow"/>
        </w:rPr>
      </w:pPr>
    </w:p>
    <w:p w:rsidRPr="00E94924" w:rsidR="00BB4093" w:rsidP="00BB4093" w:rsidRDefault="000E0CCD" w14:paraId="0359129E" w14:textId="7D97B84F">
      <w:pPr>
        <w:rPr>
          <w:rFonts w:ascii="Aptos" w:hAnsi="Aptos" w:cs="Arial"/>
          <w:sz w:val="24"/>
          <w:szCs w:val="24"/>
        </w:rPr>
      </w:pPr>
      <w:hyperlink w:tgtFrame="_blank" w:history="1" r:id="rId13">
        <w:r w:rsidRPr="00165454">
          <w:rPr>
            <w:rStyle w:val="Hyperlink"/>
            <w:rFonts w:ascii="Aptos" w:hAnsi="Aptos" w:cs="Arial"/>
            <w:b/>
            <w:sz w:val="24"/>
            <w:szCs w:val="24"/>
          </w:rPr>
          <w:t>Foto</w:t>
        </w:r>
        <w:r w:rsidRPr="00165454" w:rsidR="00165454">
          <w:rPr>
            <w:rStyle w:val="Hyperlink"/>
            <w:rFonts w:ascii="Aptos" w:hAnsi="Aptos" w:cs="Arial"/>
            <w:b/>
            <w:sz w:val="24"/>
            <w:szCs w:val="24"/>
          </w:rPr>
          <w:t>s zum</w:t>
        </w:r>
        <w:r w:rsidRPr="00165454">
          <w:rPr>
            <w:rStyle w:val="Hyperlink"/>
            <w:rFonts w:ascii="Aptos" w:hAnsi="Aptos" w:cs="Arial"/>
            <w:b/>
            <w:sz w:val="24"/>
            <w:szCs w:val="24"/>
          </w:rPr>
          <w:t xml:space="preserve"> Download</w:t>
        </w:r>
        <w:r w:rsidRPr="00165454" w:rsidR="00165454">
          <w:rPr>
            <w:rStyle w:val="Hyperlink"/>
            <w:rFonts w:ascii="Aptos" w:hAnsi="Aptos" w:cs="Arial"/>
            <w:b/>
            <w:sz w:val="24"/>
            <w:szCs w:val="24"/>
          </w:rPr>
          <w:t>en</w:t>
        </w:r>
      </w:hyperlink>
      <w:r w:rsidRPr="00E94924">
        <w:rPr>
          <w:rFonts w:ascii="Aptos" w:hAnsi="Aptos" w:cs="Arial"/>
          <w:b/>
          <w:sz w:val="24"/>
          <w:szCs w:val="24"/>
        </w:rPr>
        <w:t xml:space="preserve">: © </w:t>
      </w:r>
      <w:r w:rsidR="008131CB">
        <w:rPr>
          <w:rFonts w:ascii="Aptos" w:hAnsi="Aptos" w:cs="Arial"/>
          <w:b/>
          <w:sz w:val="24"/>
          <w:szCs w:val="24"/>
        </w:rPr>
        <w:t>siehe jeweiliger Fotograf (</w:t>
      </w:r>
      <w:r w:rsidRPr="00E94924">
        <w:rPr>
          <w:rFonts w:ascii="Aptos" w:hAnsi="Aptos" w:cs="Arial"/>
          <w:b/>
          <w:sz w:val="24"/>
          <w:szCs w:val="24"/>
        </w:rPr>
        <w:t>honorarfrei)</w:t>
      </w:r>
    </w:p>
    <w:sectPr w:rsidRPr="00E94924" w:rsidR="00BB4093" w:rsidSect="00641A89">
      <w:headerReference w:type="default" r:id="rId14"/>
      <w:footerReference w:type="default" r:id="rId15"/>
      <w:headerReference w:type="first" r:id="rId16"/>
      <w:footerReference w:type="first" r:id="rId17"/>
      <w:pgSz w:w="11907" w:h="16840" w:orient="portrait" w:code="9"/>
      <w:pgMar w:top="1701" w:right="907" w:bottom="284" w:left="1134" w:header="284"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43143" w:rsidRDefault="00443143" w14:paraId="4D6549D9" w14:textId="77777777">
      <w:r>
        <w:separator/>
      </w:r>
    </w:p>
  </w:endnote>
  <w:endnote w:type="continuationSeparator" w:id="0">
    <w:p w:rsidR="00443143" w:rsidRDefault="00443143" w14:paraId="38BAA25D"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B25787" w:rsidRDefault="00B25787" w14:paraId="6FC1C7D6" w14:textId="77777777"/>
  <w:p w:rsidR="00B25787" w:rsidRDefault="00B25787" w14:paraId="781C4245" w14:textId="77777777"/>
  <w:tbl>
    <w:tblPr>
      <w:tblW w:w="0" w:type="auto"/>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70" w:type="dxa"/>
        <w:right w:w="70" w:type="dxa"/>
      </w:tblCellMar>
      <w:tblLook w:val="0000" w:firstRow="0" w:lastRow="0" w:firstColumn="0" w:lastColumn="0" w:noHBand="0" w:noVBand="0"/>
    </w:tblPr>
    <w:tblGrid>
      <w:gridCol w:w="2197"/>
      <w:gridCol w:w="2551"/>
      <w:gridCol w:w="4462"/>
    </w:tblGrid>
    <w:tr w:rsidR="00E94924" w14:paraId="054419DE" w14:textId="77777777">
      <w:tc>
        <w:tcPr>
          <w:tcW w:w="2197" w:type="dxa"/>
        </w:tcPr>
        <w:p w:rsidRPr="00C27F65" w:rsidR="00E94924" w:rsidP="00E94924" w:rsidRDefault="00E94924" w14:paraId="1EB8C8D0" w14:textId="77777777">
          <w:pPr>
            <w:pStyle w:val="Fuzeile"/>
            <w:rPr>
              <w:rFonts w:ascii="Aptos" w:hAnsi="Aptos"/>
              <w:sz w:val="16"/>
              <w:szCs w:val="16"/>
            </w:rPr>
          </w:pPr>
          <w:r w:rsidRPr="00C27F65">
            <w:rPr>
              <w:rFonts w:ascii="Aptos" w:hAnsi="Aptos"/>
              <w:sz w:val="16"/>
              <w:szCs w:val="16"/>
            </w:rPr>
            <w:t>Diözese Linz</w:t>
          </w:r>
        </w:p>
        <w:p w:rsidRPr="00C27F65" w:rsidR="00E94924" w:rsidP="00E94924" w:rsidRDefault="00E94924" w14:paraId="31FC8F82" w14:textId="77777777">
          <w:pPr>
            <w:pStyle w:val="Fuzeile"/>
            <w:rPr>
              <w:rFonts w:ascii="Aptos" w:hAnsi="Aptos"/>
              <w:sz w:val="16"/>
              <w:szCs w:val="16"/>
            </w:rPr>
          </w:pPr>
          <w:r w:rsidRPr="00C27F65">
            <w:rPr>
              <w:rFonts w:ascii="Aptos" w:hAnsi="Aptos"/>
              <w:sz w:val="16"/>
              <w:szCs w:val="16"/>
            </w:rPr>
            <w:t>Fachbereich Kommunikation</w:t>
          </w:r>
        </w:p>
        <w:p w:rsidRPr="00C27F65" w:rsidR="00E94924" w:rsidP="00E94924" w:rsidRDefault="00E94924" w14:paraId="411A2DB1" w14:textId="77777777">
          <w:pPr>
            <w:pStyle w:val="Fuzeile"/>
            <w:rPr>
              <w:rFonts w:ascii="Aptos" w:hAnsi="Aptos"/>
              <w:sz w:val="16"/>
              <w:szCs w:val="16"/>
            </w:rPr>
          </w:pPr>
          <w:r w:rsidRPr="00C27F65">
            <w:rPr>
              <w:rFonts w:ascii="Aptos" w:hAnsi="Aptos"/>
              <w:sz w:val="16"/>
              <w:szCs w:val="16"/>
            </w:rPr>
            <w:t>Verantwortlich:</w:t>
          </w:r>
        </w:p>
        <w:p w:rsidR="00E94924" w:rsidP="00E94924" w:rsidRDefault="00E94924" w14:paraId="0B4386EB" w14:textId="2457B35F">
          <w:pPr>
            <w:pStyle w:val="Fuzeile"/>
            <w:rPr>
              <w:sz w:val="16"/>
            </w:rPr>
          </w:pPr>
          <w:r w:rsidRPr="00C27F65">
            <w:rPr>
              <w:rFonts w:ascii="Aptos" w:hAnsi="Aptos"/>
              <w:sz w:val="16"/>
              <w:szCs w:val="16"/>
            </w:rPr>
            <w:t xml:space="preserve">Michael Kraml </w:t>
          </w:r>
        </w:p>
      </w:tc>
      <w:tc>
        <w:tcPr>
          <w:tcW w:w="2551" w:type="dxa"/>
        </w:tcPr>
        <w:p w:rsidRPr="00C27F65" w:rsidR="00E94924" w:rsidP="00E94924" w:rsidRDefault="00E94924" w14:paraId="538915B5" w14:textId="77777777">
          <w:pPr>
            <w:pStyle w:val="Fuzeile"/>
            <w:ind w:left="-70"/>
            <w:rPr>
              <w:rFonts w:ascii="Aptos" w:hAnsi="Aptos"/>
              <w:sz w:val="16"/>
              <w:szCs w:val="16"/>
            </w:rPr>
          </w:pPr>
          <w:r w:rsidRPr="00C27F65">
            <w:rPr>
              <w:rFonts w:ascii="Aptos" w:hAnsi="Aptos"/>
              <w:sz w:val="16"/>
              <w:szCs w:val="16"/>
            </w:rPr>
            <w:t>4020 Linz</w:t>
          </w:r>
        </w:p>
        <w:p w:rsidRPr="00C27F65" w:rsidR="00E94924" w:rsidP="00E94924" w:rsidRDefault="00E94924" w14:paraId="4D12A48F" w14:textId="77777777">
          <w:pPr>
            <w:pStyle w:val="Fuzeile"/>
            <w:ind w:left="-70"/>
            <w:rPr>
              <w:rFonts w:ascii="Aptos" w:hAnsi="Aptos"/>
              <w:sz w:val="16"/>
              <w:szCs w:val="16"/>
            </w:rPr>
          </w:pPr>
          <w:r w:rsidRPr="00C27F65">
            <w:rPr>
              <w:rFonts w:ascii="Aptos" w:hAnsi="Aptos"/>
              <w:sz w:val="16"/>
              <w:szCs w:val="16"/>
            </w:rPr>
            <w:t>Herrenstraße 19</w:t>
          </w:r>
        </w:p>
        <w:p w:rsidRPr="00C27F65" w:rsidR="00E94924" w:rsidP="00E94924" w:rsidRDefault="00E94924" w14:paraId="5F3FD9B0" w14:textId="77777777">
          <w:pPr>
            <w:pStyle w:val="Fuzeile"/>
            <w:ind w:left="-70"/>
            <w:rPr>
              <w:rFonts w:ascii="Aptos" w:hAnsi="Aptos"/>
              <w:sz w:val="16"/>
              <w:szCs w:val="16"/>
            </w:rPr>
          </w:pPr>
          <w:r w:rsidRPr="00C27F65">
            <w:rPr>
              <w:rFonts w:ascii="Aptos" w:hAnsi="Aptos"/>
              <w:sz w:val="16"/>
              <w:szCs w:val="16"/>
            </w:rPr>
            <w:t>Telefon 05 1785-1130</w:t>
          </w:r>
        </w:p>
        <w:p w:rsidR="00E94924" w:rsidP="00E94924" w:rsidRDefault="00E94924" w14:paraId="6A873B0B" w14:textId="2E27F33E">
          <w:pPr>
            <w:pStyle w:val="Fuzeile"/>
            <w:ind w:left="-70"/>
            <w:rPr>
              <w:sz w:val="16"/>
            </w:rPr>
          </w:pPr>
        </w:p>
      </w:tc>
      <w:tc>
        <w:tcPr>
          <w:tcW w:w="4462" w:type="dxa"/>
        </w:tcPr>
        <w:p w:rsidRPr="00C27F65" w:rsidR="00E94924" w:rsidP="00E94924" w:rsidRDefault="00E94924" w14:paraId="223EAB8A" w14:textId="77777777">
          <w:pPr>
            <w:pStyle w:val="Fuzeile"/>
            <w:rPr>
              <w:rFonts w:ascii="Aptos" w:hAnsi="Aptos"/>
              <w:sz w:val="16"/>
              <w:szCs w:val="16"/>
            </w:rPr>
          </w:pPr>
          <w:r w:rsidRPr="00C27F65">
            <w:rPr>
              <w:rFonts w:ascii="Aptos" w:hAnsi="Aptos"/>
              <w:sz w:val="16"/>
              <w:szCs w:val="16"/>
            </w:rPr>
            <w:t xml:space="preserve">E-Mail: </w:t>
          </w:r>
          <w:hyperlink w:history="1" r:id="rId1">
            <w:r w:rsidRPr="00C27F65">
              <w:rPr>
                <w:rStyle w:val="Hyperlink"/>
                <w:rFonts w:ascii="Aptos" w:hAnsi="Aptos"/>
                <w:sz w:val="16"/>
                <w:szCs w:val="16"/>
              </w:rPr>
              <w:t>presse@dioezese-linz.at</w:t>
            </w:r>
          </w:hyperlink>
        </w:p>
        <w:p w:rsidRPr="00C27F65" w:rsidR="00E94924" w:rsidP="00E94924" w:rsidRDefault="00E94924" w14:paraId="594790DE" w14:textId="77777777">
          <w:pPr>
            <w:pStyle w:val="Fuzeile"/>
            <w:rPr>
              <w:rFonts w:ascii="Aptos" w:hAnsi="Aptos"/>
              <w:sz w:val="16"/>
              <w:szCs w:val="16"/>
            </w:rPr>
          </w:pPr>
          <w:r w:rsidRPr="00C27F65">
            <w:rPr>
              <w:rFonts w:ascii="Aptos" w:hAnsi="Aptos"/>
              <w:sz w:val="16"/>
              <w:szCs w:val="16"/>
            </w:rPr>
            <w:t xml:space="preserve">Web: </w:t>
          </w:r>
          <w:hyperlink w:history="1" r:id="rId2">
            <w:r w:rsidRPr="00C27F65">
              <w:rPr>
                <w:rStyle w:val="Hyperlink"/>
                <w:rFonts w:ascii="Aptos" w:hAnsi="Aptos"/>
                <w:sz w:val="16"/>
                <w:szCs w:val="16"/>
              </w:rPr>
              <w:t>https://www.dioezese-linz.at</w:t>
            </w:r>
          </w:hyperlink>
          <w:r w:rsidRPr="00C27F65">
            <w:rPr>
              <w:rFonts w:ascii="Aptos" w:hAnsi="Aptos"/>
              <w:sz w:val="16"/>
              <w:szCs w:val="16"/>
            </w:rPr>
            <w:t xml:space="preserve"> </w:t>
          </w:r>
        </w:p>
        <w:p w:rsidRPr="00C27F65" w:rsidR="00E94924" w:rsidP="00E94924" w:rsidRDefault="00E94924" w14:paraId="298D7648" w14:textId="77777777">
          <w:pPr>
            <w:pStyle w:val="Fuzeile"/>
            <w:rPr>
              <w:rFonts w:ascii="Aptos" w:hAnsi="Aptos"/>
              <w:sz w:val="16"/>
              <w:szCs w:val="16"/>
            </w:rPr>
          </w:pPr>
        </w:p>
        <w:p w:rsidR="00E94924" w:rsidP="00E94924" w:rsidRDefault="00E94924" w14:paraId="4E3FEBC1" w14:textId="32FF75A2">
          <w:pPr>
            <w:pStyle w:val="Fuzeile"/>
            <w:rPr>
              <w:sz w:val="16"/>
            </w:rPr>
          </w:pPr>
          <w:r w:rsidRPr="00C27F65">
            <w:rPr>
              <w:rFonts w:ascii="Aptos" w:hAnsi="Aptos"/>
              <w:sz w:val="16"/>
              <w:szCs w:val="16"/>
            </w:rPr>
            <w:t>Offenlegung: www.dioezese-linz.at/offenlegung</w:t>
          </w:r>
        </w:p>
      </w:tc>
    </w:tr>
  </w:tbl>
  <w:p w:rsidR="00B25787" w:rsidRDefault="00B25787" w14:paraId="20A10974" w14:textId="77777777"/>
  <w:p w:rsidR="00B25787" w:rsidRDefault="00B25787" w14:paraId="5CF47CA2" w14:textId="7777777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B25787" w:rsidRDefault="00B25787" w14:paraId="3C4D34A0" w14:textId="77777777"/>
  <w:p w:rsidR="00B25787" w:rsidRDefault="00B25787" w14:paraId="78E8AC1F" w14:textId="77777777"/>
  <w:tbl>
    <w:tblPr>
      <w:tblW w:w="0" w:type="auto"/>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70" w:type="dxa"/>
        <w:right w:w="70" w:type="dxa"/>
      </w:tblCellMar>
      <w:tblLook w:val="0000" w:firstRow="0" w:lastRow="0" w:firstColumn="0" w:lastColumn="0" w:noHBand="0" w:noVBand="0"/>
    </w:tblPr>
    <w:tblGrid>
      <w:gridCol w:w="2263"/>
      <w:gridCol w:w="2551"/>
      <w:gridCol w:w="4462"/>
    </w:tblGrid>
    <w:tr w:rsidRPr="00641A89" w:rsidR="00E94924" w:rsidTr="006907A8" w14:paraId="0221BFDF" w14:textId="77777777">
      <w:tc>
        <w:tcPr>
          <w:tcW w:w="2263" w:type="dxa"/>
        </w:tcPr>
        <w:p w:rsidRPr="00C27F65" w:rsidR="00E94924" w:rsidP="00E94924" w:rsidRDefault="00E94924" w14:paraId="3CF017C9" w14:textId="77777777">
          <w:pPr>
            <w:pStyle w:val="Fuzeile"/>
            <w:rPr>
              <w:rFonts w:ascii="Aptos" w:hAnsi="Aptos"/>
              <w:sz w:val="16"/>
              <w:szCs w:val="16"/>
            </w:rPr>
          </w:pPr>
          <w:r w:rsidRPr="00C27F65">
            <w:rPr>
              <w:rFonts w:ascii="Aptos" w:hAnsi="Aptos"/>
              <w:sz w:val="16"/>
              <w:szCs w:val="16"/>
            </w:rPr>
            <w:t>Diözese Linz</w:t>
          </w:r>
        </w:p>
        <w:p w:rsidRPr="00C27F65" w:rsidR="00E94924" w:rsidP="00E94924" w:rsidRDefault="00E94924" w14:paraId="61CD5C40" w14:textId="77777777">
          <w:pPr>
            <w:pStyle w:val="Fuzeile"/>
            <w:rPr>
              <w:rFonts w:ascii="Aptos" w:hAnsi="Aptos"/>
              <w:sz w:val="16"/>
              <w:szCs w:val="16"/>
            </w:rPr>
          </w:pPr>
          <w:r w:rsidRPr="00C27F65">
            <w:rPr>
              <w:rFonts w:ascii="Aptos" w:hAnsi="Aptos"/>
              <w:sz w:val="16"/>
              <w:szCs w:val="16"/>
            </w:rPr>
            <w:t>Fachbereich Kommunikation</w:t>
          </w:r>
        </w:p>
        <w:p w:rsidRPr="00C27F65" w:rsidR="00E94924" w:rsidP="00E94924" w:rsidRDefault="00E94924" w14:paraId="1E58E21D" w14:textId="77777777">
          <w:pPr>
            <w:pStyle w:val="Fuzeile"/>
            <w:rPr>
              <w:rFonts w:ascii="Aptos" w:hAnsi="Aptos"/>
              <w:sz w:val="16"/>
              <w:szCs w:val="16"/>
            </w:rPr>
          </w:pPr>
          <w:r w:rsidRPr="00C27F65">
            <w:rPr>
              <w:rFonts w:ascii="Aptos" w:hAnsi="Aptos"/>
              <w:sz w:val="16"/>
              <w:szCs w:val="16"/>
            </w:rPr>
            <w:t>Verantwortlich:</w:t>
          </w:r>
        </w:p>
        <w:p w:rsidRPr="00641A89" w:rsidR="00E94924" w:rsidP="00E94924" w:rsidRDefault="00E94924" w14:paraId="0371F40E" w14:textId="52E7245D">
          <w:pPr>
            <w:pStyle w:val="Fuzeile"/>
            <w:rPr>
              <w:rFonts w:ascii="Aptos" w:hAnsi="Aptos"/>
              <w:sz w:val="16"/>
            </w:rPr>
          </w:pPr>
          <w:r w:rsidRPr="00C27F65">
            <w:rPr>
              <w:rFonts w:ascii="Aptos" w:hAnsi="Aptos"/>
              <w:sz w:val="16"/>
              <w:szCs w:val="16"/>
            </w:rPr>
            <w:t xml:space="preserve">Michael Kraml </w:t>
          </w:r>
        </w:p>
      </w:tc>
      <w:tc>
        <w:tcPr>
          <w:tcW w:w="2551" w:type="dxa"/>
        </w:tcPr>
        <w:p w:rsidRPr="00C27F65" w:rsidR="00E94924" w:rsidP="00E94924" w:rsidRDefault="00E94924" w14:paraId="086AD59C" w14:textId="77777777">
          <w:pPr>
            <w:pStyle w:val="Fuzeile"/>
            <w:ind w:left="-70"/>
            <w:rPr>
              <w:rFonts w:ascii="Aptos" w:hAnsi="Aptos"/>
              <w:sz w:val="16"/>
              <w:szCs w:val="16"/>
            </w:rPr>
          </w:pPr>
          <w:r w:rsidRPr="00C27F65">
            <w:rPr>
              <w:rFonts w:ascii="Aptos" w:hAnsi="Aptos"/>
              <w:sz w:val="16"/>
              <w:szCs w:val="16"/>
            </w:rPr>
            <w:t>4020 Linz</w:t>
          </w:r>
        </w:p>
        <w:p w:rsidRPr="00C27F65" w:rsidR="00E94924" w:rsidP="00E94924" w:rsidRDefault="00E94924" w14:paraId="059182A3" w14:textId="77777777">
          <w:pPr>
            <w:pStyle w:val="Fuzeile"/>
            <w:ind w:left="-70"/>
            <w:rPr>
              <w:rFonts w:ascii="Aptos" w:hAnsi="Aptos"/>
              <w:sz w:val="16"/>
              <w:szCs w:val="16"/>
            </w:rPr>
          </w:pPr>
          <w:r w:rsidRPr="00C27F65">
            <w:rPr>
              <w:rFonts w:ascii="Aptos" w:hAnsi="Aptos"/>
              <w:sz w:val="16"/>
              <w:szCs w:val="16"/>
            </w:rPr>
            <w:t>Herrenstraße 19</w:t>
          </w:r>
        </w:p>
        <w:p w:rsidRPr="00C27F65" w:rsidR="00E94924" w:rsidP="00E94924" w:rsidRDefault="00E94924" w14:paraId="3A4D6D33" w14:textId="77777777">
          <w:pPr>
            <w:pStyle w:val="Fuzeile"/>
            <w:ind w:left="-70"/>
            <w:rPr>
              <w:rFonts w:ascii="Aptos" w:hAnsi="Aptos"/>
              <w:sz w:val="16"/>
              <w:szCs w:val="16"/>
            </w:rPr>
          </w:pPr>
          <w:r w:rsidRPr="00C27F65">
            <w:rPr>
              <w:rFonts w:ascii="Aptos" w:hAnsi="Aptos"/>
              <w:sz w:val="16"/>
              <w:szCs w:val="16"/>
            </w:rPr>
            <w:t>Telefon 05 1785-1130</w:t>
          </w:r>
        </w:p>
        <w:p w:rsidRPr="00641A89" w:rsidR="00E94924" w:rsidP="00E94924" w:rsidRDefault="00E94924" w14:paraId="28280AB6" w14:textId="435E387F">
          <w:pPr>
            <w:pStyle w:val="Fuzeile"/>
            <w:ind w:left="-70"/>
            <w:rPr>
              <w:rFonts w:ascii="Aptos" w:hAnsi="Aptos"/>
              <w:sz w:val="16"/>
            </w:rPr>
          </w:pPr>
        </w:p>
      </w:tc>
      <w:tc>
        <w:tcPr>
          <w:tcW w:w="4462" w:type="dxa"/>
        </w:tcPr>
        <w:p w:rsidRPr="00C27F65" w:rsidR="00E94924" w:rsidP="00E94924" w:rsidRDefault="00E94924" w14:paraId="3D8499D7" w14:textId="77777777">
          <w:pPr>
            <w:pStyle w:val="Fuzeile"/>
            <w:rPr>
              <w:rFonts w:ascii="Aptos" w:hAnsi="Aptos"/>
              <w:sz w:val="16"/>
              <w:szCs w:val="16"/>
            </w:rPr>
          </w:pPr>
          <w:r w:rsidRPr="00C27F65">
            <w:rPr>
              <w:rFonts w:ascii="Aptos" w:hAnsi="Aptos"/>
              <w:sz w:val="16"/>
              <w:szCs w:val="16"/>
            </w:rPr>
            <w:t xml:space="preserve">E-Mail: </w:t>
          </w:r>
          <w:hyperlink w:history="1" r:id="rId1">
            <w:r w:rsidRPr="00C27F65">
              <w:rPr>
                <w:rStyle w:val="Hyperlink"/>
                <w:rFonts w:ascii="Aptos" w:hAnsi="Aptos"/>
                <w:sz w:val="16"/>
                <w:szCs w:val="16"/>
              </w:rPr>
              <w:t>presse@dioezese-linz.at</w:t>
            </w:r>
          </w:hyperlink>
        </w:p>
        <w:p w:rsidRPr="00C27F65" w:rsidR="00E94924" w:rsidP="00E94924" w:rsidRDefault="00E94924" w14:paraId="230EAB24" w14:textId="77777777">
          <w:pPr>
            <w:pStyle w:val="Fuzeile"/>
            <w:rPr>
              <w:rFonts w:ascii="Aptos" w:hAnsi="Aptos"/>
              <w:sz w:val="16"/>
              <w:szCs w:val="16"/>
            </w:rPr>
          </w:pPr>
          <w:r w:rsidRPr="00C27F65">
            <w:rPr>
              <w:rFonts w:ascii="Aptos" w:hAnsi="Aptos"/>
              <w:sz w:val="16"/>
              <w:szCs w:val="16"/>
            </w:rPr>
            <w:t xml:space="preserve">Web: </w:t>
          </w:r>
          <w:hyperlink w:history="1" r:id="rId2">
            <w:r w:rsidRPr="00C27F65">
              <w:rPr>
                <w:rStyle w:val="Hyperlink"/>
                <w:rFonts w:ascii="Aptos" w:hAnsi="Aptos"/>
                <w:sz w:val="16"/>
                <w:szCs w:val="16"/>
              </w:rPr>
              <w:t>https://www.dioezese-linz.at</w:t>
            </w:r>
          </w:hyperlink>
          <w:r w:rsidRPr="00C27F65">
            <w:rPr>
              <w:rFonts w:ascii="Aptos" w:hAnsi="Aptos"/>
              <w:sz w:val="16"/>
              <w:szCs w:val="16"/>
            </w:rPr>
            <w:t xml:space="preserve"> </w:t>
          </w:r>
        </w:p>
        <w:p w:rsidRPr="00C27F65" w:rsidR="00E94924" w:rsidP="00E94924" w:rsidRDefault="00E94924" w14:paraId="04C85C59" w14:textId="77777777">
          <w:pPr>
            <w:pStyle w:val="Fuzeile"/>
            <w:rPr>
              <w:rFonts w:ascii="Aptos" w:hAnsi="Aptos"/>
              <w:sz w:val="16"/>
              <w:szCs w:val="16"/>
            </w:rPr>
          </w:pPr>
        </w:p>
        <w:p w:rsidRPr="00641A89" w:rsidR="00E94924" w:rsidP="00E94924" w:rsidRDefault="00E94924" w14:paraId="53D088ED" w14:textId="158B74C3">
          <w:pPr>
            <w:pStyle w:val="Fuzeile"/>
            <w:rPr>
              <w:rFonts w:ascii="Aptos" w:hAnsi="Aptos"/>
              <w:sz w:val="16"/>
            </w:rPr>
          </w:pPr>
          <w:r w:rsidRPr="00C27F65">
            <w:rPr>
              <w:rFonts w:ascii="Aptos" w:hAnsi="Aptos"/>
              <w:sz w:val="16"/>
              <w:szCs w:val="16"/>
            </w:rPr>
            <w:t>Offenlegung: www.dioezese-linz.at/offenlegung</w:t>
          </w:r>
        </w:p>
      </w:tc>
    </w:tr>
  </w:tbl>
  <w:p w:rsidR="00B25787" w:rsidRDefault="00B25787" w14:paraId="63CA8455" w14:textId="7777777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43143" w:rsidRDefault="00443143" w14:paraId="0EACA3E3" w14:textId="77777777">
      <w:r>
        <w:separator/>
      </w:r>
    </w:p>
  </w:footnote>
  <w:footnote w:type="continuationSeparator" w:id="0">
    <w:p w:rsidR="00443143" w:rsidRDefault="00443143" w14:paraId="00F72812"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EndPr/>
    <w:sdtContent>
      <w:p w:rsidR="00B25787" w:rsidRDefault="00B25787" w14:paraId="0D56C2C3" w14:textId="7777777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rsidR="00B25787" w:rsidRDefault="00B25787" w14:paraId="547A6ACF" w14:textId="7777777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B25787" w:rsidRDefault="00641A89" w14:paraId="7B582349" w14:textId="5CC9A260">
    <w:pPr>
      <w:pStyle w:val="Kopfzeile"/>
      <w:jc w:val="right"/>
      <w:rPr>
        <w:sz w:val="24"/>
      </w:rPr>
    </w:pPr>
    <w:r>
      <w:rPr>
        <w:rFonts w:cs="Arial"/>
        <w:noProof/>
        <w:szCs w:val="22"/>
      </w:rPr>
      <mc:AlternateContent>
        <mc:Choice Requires="wps">
          <w:drawing>
            <wp:anchor distT="0" distB="0" distL="114300" distR="114300" simplePos="0" relativeHeight="251658241" behindDoc="1" locked="0" layoutInCell="1" allowOverlap="1" wp14:anchorId="3E67204E" wp14:editId="6F75F12F">
              <wp:simplePos x="0" y="0"/>
              <wp:positionH relativeFrom="page">
                <wp:align>right</wp:align>
              </wp:positionH>
              <wp:positionV relativeFrom="page">
                <wp:posOffset>-635</wp:posOffset>
              </wp:positionV>
              <wp:extent cx="7610475" cy="1181100"/>
              <wp:effectExtent l="0" t="0" r="9525" b="0"/>
              <wp:wrapNone/>
              <wp:docPr id="2097339217" name="Rechteck 2"/>
              <wp:cNvGraphicFramePr/>
              <a:graphic xmlns:a="http://schemas.openxmlformats.org/drawingml/2006/main">
                <a:graphicData uri="http://schemas.microsoft.com/office/word/2010/wordprocessingShape">
                  <wps:wsp>
                    <wps:cNvSpPr/>
                    <wps:spPr>
                      <a:xfrm>
                        <a:off x="0" y="0"/>
                        <a:ext cx="7610475" cy="1181100"/>
                      </a:xfrm>
                      <a:prstGeom prst="rect">
                        <a:avLst/>
                      </a:prstGeom>
                      <a:solidFill>
                        <a:schemeClr val="bg1">
                          <a:lumMod val="95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a="http://schemas.openxmlformats.org/drawingml/2006/main" xmlns:pic="http://schemas.openxmlformats.org/drawingml/2006/picture" xmlns:a14="http://schemas.microsoft.com/office/drawing/2010/main">
          <w:pict>
            <v:rect id="Rechteck 2" style="position:absolute;margin-left:548.05pt;margin-top:-.05pt;width:599.25pt;height:93pt;z-index:-251656192;visibility:visible;mso-wrap-style:square;mso-width-percent:0;mso-wrap-distance-left:9pt;mso-wrap-distance-top:0;mso-wrap-distance-right:9pt;mso-wrap-distance-bottom:0;mso-position-horizontal:right;mso-position-horizontal-relative:page;mso-position-vertical:absolute;mso-position-vertical-relative:page;mso-width-percent:0;mso-width-relative:margin;v-text-anchor:middle" o:spid="_x0000_s1026" fillcolor="#f2f2f2 [3052]" stroked="f" strokeweight="1pt" w14:anchorId="1D9FDFA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Q9hQIAAIMFAAAOAAAAZHJzL2Uyb0RvYy54bWysVE1v2zAMvQ/YfxB0X20H6VdQpwhadBjQ&#10;tcXaoWdFlmIDkqhJSpzs14+SHKftuh2GXWRRJB/JZ5IXl1utyEY434GpaXVUUiIMh6Yzq5p+f7r5&#10;dEaJD8w0TIERNd0JTy/nHz9c9HYmJtCCaoQjCGL8rLc1bUOws6LwvBWa+SOwwqBSgtMsoOhWReNY&#10;j+haFZOyPCl6cI11wIX3+HqdlXSe8KUUPNxL6UUgqqaYW0inS+cynsX8gs1Wjtm240Ma7B+y0Kwz&#10;GHSEumaBkbXrfoPSHXfgQYYjDroAKTsuUg1YTVW+qeaxZVakWpAcb0ea/P+D5XebR/vgkIbe+pnH&#10;a6xiK52OX8yPbBNZu5EssQ2E4+PpSVVOT48p4airqrOqKhOdxcHdOh8+C9AkXmrq8G8kktjm1gcM&#10;iaZ7kxjNg+qam06pJMQOEFfKkQ3Df7dcVclVrfVXaPLb+XE5hkwNE80T6iskZSKegYicg8aX4lBv&#10;uoWdEtFOmW9Ckq7BCicp4oicgzLOhQk5Gd+yRuTn6o+5JMCILDH+iD0AvC5yj52zHOyjq0idPDqX&#10;f0ssO48eKTKYMDrrzoB7D0BhVUPkbL8nKVMTWVpCs3twxEGeI2/5TYe/9pb58MAcDg6OGC6DcI+H&#10;VNDXFIYbJS24n++9R3vsZ9RS0uMg1tT/WDMnKFFfDHb6eTWdxslNwvT4dIKCe6lZvtSYtb4C7JcK&#10;147l6Rrtg9pfpQP9jDtjEaOiihmOsWvKg9sLVyEvCNw6XCwWyQyn1bJwax4tj+CR1di6T9tn5uzQ&#10;3wFH4w72Q8tmb9o820ZPA4t1ANmlGTjwOvCNk56aeNhKcZW8lJPVYXfOfwEAAP//AwBQSwMEFAAG&#10;AAgAAAAhAAvqxoTdAAAABwEAAA8AAABkcnMvZG93bnJldi54bWxMj0Frg0AQhe+F/IdlCr0lq4Ki&#10;xjWUQOiph6YSyG11pyp1Z427Rvvvuzm1t3m8x3vfFIdVD+yOk+0NCQh3ATCkxqieWgHV52mbArNO&#10;kpKDIRTwgxYO5eapkLkyC33g/exa5kvI5lJA59yYc26bDrW0OzMiee/LTFo6L6eWq0kuvlwPPAqC&#10;hGvZk1/o5IjHDpvv86wFRNUaR8v7Kbtcq/otSObbMcJEiJfn9XUPzOHq/sLwwPfoUHqm2sykLBsE&#10;+EecgG0I7GGGWRoDq/2VxhnwsuD/+ctfAAAA//8DAFBLAQItABQABgAIAAAAIQC2gziS/gAAAOEB&#10;AAATAAAAAAAAAAAAAAAAAAAAAABbQ29udGVudF9UeXBlc10ueG1sUEsBAi0AFAAGAAgAAAAhADj9&#10;If/WAAAAlAEAAAsAAAAAAAAAAAAAAAAALwEAAF9yZWxzLy5yZWxzUEsBAi0AFAAGAAgAAAAhAD65&#10;pD2FAgAAgwUAAA4AAAAAAAAAAAAAAAAALgIAAGRycy9lMm9Eb2MueG1sUEsBAi0AFAAGAAgAAAAh&#10;AAvqxoTdAAAABwEAAA8AAAAAAAAAAAAAAAAA3wQAAGRycy9kb3ducmV2LnhtbFBLBQYAAAAABAAE&#10;APMAAADpBQAAAAA=&#10;">
              <w10:wrap anchorx="page" anchory="page"/>
            </v:rect>
          </w:pict>
        </mc:Fallback>
      </mc:AlternateContent>
    </w:r>
    <w:r>
      <w:rPr>
        <w:noProof/>
        <w:sz w:val="24"/>
      </w:rPr>
      <w:drawing>
        <wp:anchor distT="0" distB="0" distL="114300" distR="114300" simplePos="0" relativeHeight="251658240" behindDoc="0" locked="0" layoutInCell="1" allowOverlap="1" wp14:anchorId="2DF5C77E" wp14:editId="5DA46C8A">
          <wp:simplePos x="0" y="0"/>
          <wp:positionH relativeFrom="column">
            <wp:posOffset>4556760</wp:posOffset>
          </wp:positionH>
          <wp:positionV relativeFrom="page">
            <wp:posOffset>0</wp:posOffset>
          </wp:positionV>
          <wp:extent cx="2294890" cy="923925"/>
          <wp:effectExtent l="0" t="0" r="0" b="9525"/>
          <wp:wrapNone/>
          <wp:docPr id="93513670" name="Grafik 1" descr="Ein Bild, das Screenshot, gelb, Grafiken, Rechteck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727767" name="Grafik 1" descr="Ein Bild, das Screenshot, gelb, Grafiken, Rechteck enthält.&#10;&#10;KI-generierte Inhalte können fehlerhaft sein."/>
                  <pic:cNvPicPr/>
                </pic:nvPicPr>
                <pic:blipFill>
                  <a:blip r:embed="rId1">
                    <a:extLst>
                      <a:ext uri="{28A0092B-C50C-407E-A947-70E740481C1C}">
                        <a14:useLocalDpi xmlns:a14="http://schemas.microsoft.com/office/drawing/2010/main" val="0"/>
                      </a:ext>
                    </a:extLst>
                  </a:blip>
                  <a:stretch>
                    <a:fillRect/>
                  </a:stretch>
                </pic:blipFill>
                <pic:spPr>
                  <a:xfrm>
                    <a:off x="0" y="0"/>
                    <a:ext cx="2294890" cy="923925"/>
                  </a:xfrm>
                  <a:prstGeom prst="rect">
                    <a:avLst/>
                  </a:prstGeom>
                </pic:spPr>
              </pic:pic>
            </a:graphicData>
          </a:graphic>
        </wp:anchor>
      </w:drawing>
    </w:r>
  </w:p>
  <w:p w:rsidR="00B25787" w:rsidRDefault="00B25787" w14:paraId="7F4EACBD" w14:textId="77777777">
    <w:pPr>
      <w:pStyle w:val="Kopfzeile"/>
      <w:jc w:val="right"/>
      <w:rPr>
        <w:sz w:val="24"/>
      </w:rPr>
    </w:pPr>
  </w:p>
  <w:p w:rsidR="00B25787" w:rsidRDefault="00B25787" w14:paraId="0845CD5E" w14:textId="77777777">
    <w:pPr>
      <w:pStyle w:val="Kopfzeile"/>
      <w:jc w:val="right"/>
      <w:rPr>
        <w:sz w:val="24"/>
      </w:rPr>
    </w:pPr>
  </w:p>
  <w:p w:rsidRPr="00641A89" w:rsidR="00B25787" w:rsidP="00641A89" w:rsidRDefault="00641A89" w14:paraId="68C2BB73" w14:textId="4E6D0DCE">
    <w:pPr>
      <w:pStyle w:val="Kopfzeile"/>
      <w:spacing w:before="60"/>
      <w:rPr>
        <w:sz w:val="40"/>
        <w:szCs w:val="40"/>
      </w:rPr>
    </w:pPr>
    <w:r w:rsidRPr="00641A89">
      <w:rPr>
        <w:sz w:val="40"/>
        <w:szCs w:val="40"/>
      </w:rPr>
      <w:t>Pressemitteilung</w:t>
    </w:r>
  </w:p>
  <w:p w:rsidR="00B25787" w:rsidRDefault="00B25787" w14:paraId="119E13E8" w14:textId="7777777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A16027"/>
    <w:multiLevelType w:val="hybridMultilevel"/>
    <w:tmpl w:val="CAE0ADFE"/>
    <w:lvl w:ilvl="0" w:tplc="034A8938">
      <w:start w:val="20"/>
      <w:numFmt w:val="bullet"/>
      <w:lvlText w:val=""/>
      <w:lvlJc w:val="left"/>
      <w:pPr>
        <w:ind w:left="720" w:hanging="360"/>
      </w:pPr>
      <w:rPr>
        <w:rFonts w:hint="default" w:ascii="Wingdings" w:hAnsi="Wingdings" w:eastAsia="Times New Roman" w:cs="Times New Roman"/>
      </w:rPr>
    </w:lvl>
    <w:lvl w:ilvl="1" w:tplc="0C070003" w:tentative="1">
      <w:start w:val="1"/>
      <w:numFmt w:val="bullet"/>
      <w:lvlText w:val="o"/>
      <w:lvlJc w:val="left"/>
      <w:pPr>
        <w:ind w:left="1440" w:hanging="360"/>
      </w:pPr>
      <w:rPr>
        <w:rFonts w:hint="default" w:ascii="Courier New" w:hAnsi="Courier New" w:cs="Courier New"/>
      </w:rPr>
    </w:lvl>
    <w:lvl w:ilvl="2" w:tplc="0C070005" w:tentative="1">
      <w:start w:val="1"/>
      <w:numFmt w:val="bullet"/>
      <w:lvlText w:val=""/>
      <w:lvlJc w:val="left"/>
      <w:pPr>
        <w:ind w:left="2160" w:hanging="360"/>
      </w:pPr>
      <w:rPr>
        <w:rFonts w:hint="default" w:ascii="Wingdings" w:hAnsi="Wingdings"/>
      </w:rPr>
    </w:lvl>
    <w:lvl w:ilvl="3" w:tplc="0C070001" w:tentative="1">
      <w:start w:val="1"/>
      <w:numFmt w:val="bullet"/>
      <w:lvlText w:val=""/>
      <w:lvlJc w:val="left"/>
      <w:pPr>
        <w:ind w:left="2880" w:hanging="360"/>
      </w:pPr>
      <w:rPr>
        <w:rFonts w:hint="default" w:ascii="Symbol" w:hAnsi="Symbol"/>
      </w:rPr>
    </w:lvl>
    <w:lvl w:ilvl="4" w:tplc="0C070003" w:tentative="1">
      <w:start w:val="1"/>
      <w:numFmt w:val="bullet"/>
      <w:lvlText w:val="o"/>
      <w:lvlJc w:val="left"/>
      <w:pPr>
        <w:ind w:left="3600" w:hanging="360"/>
      </w:pPr>
      <w:rPr>
        <w:rFonts w:hint="default" w:ascii="Courier New" w:hAnsi="Courier New" w:cs="Courier New"/>
      </w:rPr>
    </w:lvl>
    <w:lvl w:ilvl="5" w:tplc="0C070005" w:tentative="1">
      <w:start w:val="1"/>
      <w:numFmt w:val="bullet"/>
      <w:lvlText w:val=""/>
      <w:lvlJc w:val="left"/>
      <w:pPr>
        <w:ind w:left="4320" w:hanging="360"/>
      </w:pPr>
      <w:rPr>
        <w:rFonts w:hint="default" w:ascii="Wingdings" w:hAnsi="Wingdings"/>
      </w:rPr>
    </w:lvl>
    <w:lvl w:ilvl="6" w:tplc="0C070001" w:tentative="1">
      <w:start w:val="1"/>
      <w:numFmt w:val="bullet"/>
      <w:lvlText w:val=""/>
      <w:lvlJc w:val="left"/>
      <w:pPr>
        <w:ind w:left="5040" w:hanging="360"/>
      </w:pPr>
      <w:rPr>
        <w:rFonts w:hint="default" w:ascii="Symbol" w:hAnsi="Symbol"/>
      </w:rPr>
    </w:lvl>
    <w:lvl w:ilvl="7" w:tplc="0C070003" w:tentative="1">
      <w:start w:val="1"/>
      <w:numFmt w:val="bullet"/>
      <w:lvlText w:val="o"/>
      <w:lvlJc w:val="left"/>
      <w:pPr>
        <w:ind w:left="5760" w:hanging="360"/>
      </w:pPr>
      <w:rPr>
        <w:rFonts w:hint="default" w:ascii="Courier New" w:hAnsi="Courier New" w:cs="Courier New"/>
      </w:rPr>
    </w:lvl>
    <w:lvl w:ilvl="8" w:tplc="0C070005" w:tentative="1">
      <w:start w:val="1"/>
      <w:numFmt w:val="bullet"/>
      <w:lvlText w:val=""/>
      <w:lvlJc w:val="left"/>
      <w:pPr>
        <w:ind w:left="6480" w:hanging="360"/>
      </w:pPr>
      <w:rPr>
        <w:rFonts w:hint="default" w:ascii="Wingdings" w:hAnsi="Wingdings"/>
      </w:rPr>
    </w:lvl>
  </w:abstractNum>
  <w:abstractNum w:abstractNumId="1" w15:restartNumberingAfterBreak="0">
    <w:nsid w:val="3EB32C36"/>
    <w:multiLevelType w:val="multilevel"/>
    <w:tmpl w:val="A3F8F4E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621B0254"/>
    <w:multiLevelType w:val="multilevel"/>
    <w:tmpl w:val="1F1A768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677F439D"/>
    <w:multiLevelType w:val="multilevel"/>
    <w:tmpl w:val="4482AE0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820146968">
    <w:abstractNumId w:val="1"/>
  </w:num>
  <w:num w:numId="2" w16cid:durableId="282730523">
    <w:abstractNumId w:val="2"/>
  </w:num>
  <w:num w:numId="3" w16cid:durableId="1493640004">
    <w:abstractNumId w:val="3"/>
  </w:num>
  <w:num w:numId="4" w16cid:durableId="12382427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dirty"/>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3E4F"/>
    <w:rsid w:val="00015E43"/>
    <w:rsid w:val="00035C1D"/>
    <w:rsid w:val="0004179A"/>
    <w:rsid w:val="00054262"/>
    <w:rsid w:val="000621BA"/>
    <w:rsid w:val="000625EB"/>
    <w:rsid w:val="00063E34"/>
    <w:rsid w:val="00067D77"/>
    <w:rsid w:val="000B0813"/>
    <w:rsid w:val="000C191C"/>
    <w:rsid w:val="000D17B9"/>
    <w:rsid w:val="000E0CCD"/>
    <w:rsid w:val="000E6F0A"/>
    <w:rsid w:val="00111719"/>
    <w:rsid w:val="00114D0C"/>
    <w:rsid w:val="001478AE"/>
    <w:rsid w:val="00164F1B"/>
    <w:rsid w:val="00165454"/>
    <w:rsid w:val="00165B2B"/>
    <w:rsid w:val="001A4183"/>
    <w:rsid w:val="001A5D93"/>
    <w:rsid w:val="001B7BA9"/>
    <w:rsid w:val="001B7CFC"/>
    <w:rsid w:val="001C3646"/>
    <w:rsid w:val="001D49FA"/>
    <w:rsid w:val="001E0714"/>
    <w:rsid w:val="001F5586"/>
    <w:rsid w:val="00215526"/>
    <w:rsid w:val="00225813"/>
    <w:rsid w:val="00225E16"/>
    <w:rsid w:val="00226C94"/>
    <w:rsid w:val="00233D33"/>
    <w:rsid w:val="00236130"/>
    <w:rsid w:val="0023776B"/>
    <w:rsid w:val="00263342"/>
    <w:rsid w:val="002A532C"/>
    <w:rsid w:val="002B0D97"/>
    <w:rsid w:val="002B3AC8"/>
    <w:rsid w:val="002D59A1"/>
    <w:rsid w:val="003051F2"/>
    <w:rsid w:val="00335DEF"/>
    <w:rsid w:val="00341663"/>
    <w:rsid w:val="00345494"/>
    <w:rsid w:val="0035000C"/>
    <w:rsid w:val="00373E79"/>
    <w:rsid w:val="0038236F"/>
    <w:rsid w:val="00382FC9"/>
    <w:rsid w:val="003B6C49"/>
    <w:rsid w:val="003C1086"/>
    <w:rsid w:val="003D6E32"/>
    <w:rsid w:val="003F63D9"/>
    <w:rsid w:val="00402923"/>
    <w:rsid w:val="00443143"/>
    <w:rsid w:val="0044698D"/>
    <w:rsid w:val="0046722F"/>
    <w:rsid w:val="00493556"/>
    <w:rsid w:val="004B4612"/>
    <w:rsid w:val="004D7B57"/>
    <w:rsid w:val="004E1486"/>
    <w:rsid w:val="004E5427"/>
    <w:rsid w:val="00512DA4"/>
    <w:rsid w:val="005158E1"/>
    <w:rsid w:val="0052556A"/>
    <w:rsid w:val="00553B63"/>
    <w:rsid w:val="00575B4B"/>
    <w:rsid w:val="00583050"/>
    <w:rsid w:val="00591265"/>
    <w:rsid w:val="005A272A"/>
    <w:rsid w:val="005C075F"/>
    <w:rsid w:val="005C4497"/>
    <w:rsid w:val="005D0D46"/>
    <w:rsid w:val="005D3F2C"/>
    <w:rsid w:val="005D7CFD"/>
    <w:rsid w:val="005F1503"/>
    <w:rsid w:val="00600B1C"/>
    <w:rsid w:val="00601482"/>
    <w:rsid w:val="0061061A"/>
    <w:rsid w:val="00620E55"/>
    <w:rsid w:val="006257B8"/>
    <w:rsid w:val="00641A89"/>
    <w:rsid w:val="006477EC"/>
    <w:rsid w:val="0066287C"/>
    <w:rsid w:val="00674C15"/>
    <w:rsid w:val="00676159"/>
    <w:rsid w:val="00683B7A"/>
    <w:rsid w:val="006A3AF3"/>
    <w:rsid w:val="006B56F5"/>
    <w:rsid w:val="006C7318"/>
    <w:rsid w:val="006D17F7"/>
    <w:rsid w:val="006F07F7"/>
    <w:rsid w:val="00706AA7"/>
    <w:rsid w:val="00733A5A"/>
    <w:rsid w:val="0074236C"/>
    <w:rsid w:val="00752F3F"/>
    <w:rsid w:val="00756105"/>
    <w:rsid w:val="00776796"/>
    <w:rsid w:val="007861C5"/>
    <w:rsid w:val="00797372"/>
    <w:rsid w:val="007A4656"/>
    <w:rsid w:val="007C1C7B"/>
    <w:rsid w:val="007C281E"/>
    <w:rsid w:val="007C788B"/>
    <w:rsid w:val="007D0A25"/>
    <w:rsid w:val="007D69F5"/>
    <w:rsid w:val="007E5509"/>
    <w:rsid w:val="007F2D4F"/>
    <w:rsid w:val="007F7724"/>
    <w:rsid w:val="00802EBC"/>
    <w:rsid w:val="008131CB"/>
    <w:rsid w:val="0082064F"/>
    <w:rsid w:val="00834C6E"/>
    <w:rsid w:val="008359F1"/>
    <w:rsid w:val="008367FF"/>
    <w:rsid w:val="00853A97"/>
    <w:rsid w:val="00877FFE"/>
    <w:rsid w:val="00892E5B"/>
    <w:rsid w:val="008A386C"/>
    <w:rsid w:val="008B1374"/>
    <w:rsid w:val="008D2EA2"/>
    <w:rsid w:val="008E0AEA"/>
    <w:rsid w:val="008E1883"/>
    <w:rsid w:val="00935386"/>
    <w:rsid w:val="00954126"/>
    <w:rsid w:val="00965BDD"/>
    <w:rsid w:val="00997A36"/>
    <w:rsid w:val="009A2C94"/>
    <w:rsid w:val="009C22FF"/>
    <w:rsid w:val="009D5CD5"/>
    <w:rsid w:val="009D7DE7"/>
    <w:rsid w:val="009E5951"/>
    <w:rsid w:val="009E636A"/>
    <w:rsid w:val="009F4E06"/>
    <w:rsid w:val="00A3017C"/>
    <w:rsid w:val="00A30665"/>
    <w:rsid w:val="00A4781E"/>
    <w:rsid w:val="00A775A8"/>
    <w:rsid w:val="00AA11A6"/>
    <w:rsid w:val="00AF7A10"/>
    <w:rsid w:val="00B145EA"/>
    <w:rsid w:val="00B14FBB"/>
    <w:rsid w:val="00B210FC"/>
    <w:rsid w:val="00B25787"/>
    <w:rsid w:val="00B25DED"/>
    <w:rsid w:val="00B321C3"/>
    <w:rsid w:val="00B55905"/>
    <w:rsid w:val="00B82AC8"/>
    <w:rsid w:val="00B909EA"/>
    <w:rsid w:val="00B95817"/>
    <w:rsid w:val="00BA1FB4"/>
    <w:rsid w:val="00BB4093"/>
    <w:rsid w:val="00C46B1F"/>
    <w:rsid w:val="00C67669"/>
    <w:rsid w:val="00C93DE0"/>
    <w:rsid w:val="00CD5C5B"/>
    <w:rsid w:val="00CE4D08"/>
    <w:rsid w:val="00D40A90"/>
    <w:rsid w:val="00D72870"/>
    <w:rsid w:val="00D85DA5"/>
    <w:rsid w:val="00DA7CAD"/>
    <w:rsid w:val="00DC5191"/>
    <w:rsid w:val="00DD79DA"/>
    <w:rsid w:val="00DE72BB"/>
    <w:rsid w:val="00DF38A5"/>
    <w:rsid w:val="00E119A3"/>
    <w:rsid w:val="00E11BCB"/>
    <w:rsid w:val="00E142AB"/>
    <w:rsid w:val="00E34D4D"/>
    <w:rsid w:val="00E40A37"/>
    <w:rsid w:val="00E612DD"/>
    <w:rsid w:val="00E754AE"/>
    <w:rsid w:val="00E94924"/>
    <w:rsid w:val="00E97090"/>
    <w:rsid w:val="00EA4BF5"/>
    <w:rsid w:val="00EC6E6C"/>
    <w:rsid w:val="00ED60EF"/>
    <w:rsid w:val="00EE72CA"/>
    <w:rsid w:val="00F029A9"/>
    <w:rsid w:val="00F05D17"/>
    <w:rsid w:val="00F22DDA"/>
    <w:rsid w:val="00F530B5"/>
    <w:rsid w:val="00F5453C"/>
    <w:rsid w:val="00F56583"/>
    <w:rsid w:val="00F90FD6"/>
    <w:rsid w:val="00F947BE"/>
    <w:rsid w:val="00F94BCC"/>
    <w:rsid w:val="00FF07AA"/>
    <w:rsid w:val="0273EE04"/>
    <w:rsid w:val="05CF2F43"/>
    <w:rsid w:val="09928337"/>
    <w:rsid w:val="09B674EE"/>
    <w:rsid w:val="18EBC86C"/>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46FBB45"/>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7502E91"/>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0"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Standard" w:default="1">
    <w:name w:val="Normal"/>
    <w:qFormat/>
    <w:rsid w:val="00A4781E"/>
    <w:pPr>
      <w:spacing w:after="0" w:line="240" w:lineRule="auto"/>
    </w:pPr>
    <w:rPr>
      <w:rFonts w:ascii="Arial" w:hAnsi="Arial" w:eastAsia="Times New Roman" w:cs="Times New Roman"/>
      <w:szCs w:val="20"/>
      <w:lang w:eastAsia="de-DE"/>
    </w:rPr>
  </w:style>
  <w:style w:type="character" w:styleId="Absatz-Standardschriftart" w:default="1">
    <w:name w:val="Default Paragraph Font"/>
    <w:uiPriority w:val="1"/>
    <w:semiHidden/>
    <w:unhideWhenUsed/>
  </w:style>
  <w:style w:type="table" w:styleId="NormaleTabelle" w:default="1">
    <w:name w:val="Normal Table"/>
    <w:uiPriority w:val="99"/>
    <w:semiHidden/>
    <w:unhideWhenUsed/>
    <w:tblPr>
      <w:tblInd w:w="0" w:type="dxa"/>
      <w:tblCellMar>
        <w:top w:w="0" w:type="dxa"/>
        <w:left w:w="108" w:type="dxa"/>
        <w:bottom w:w="0" w:type="dxa"/>
        <w:right w:w="108" w:type="dxa"/>
      </w:tblCellMar>
    </w:tblPr>
  </w:style>
  <w:style w:type="numbering" w:styleId="KeineListe" w:default="1">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styleId="KopfzeileZchn" w:customStyle="1">
    <w:name w:val="Kopfzeile Zchn"/>
    <w:basedOn w:val="Absatz-Standardschriftart"/>
    <w:link w:val="Kopfzeile"/>
    <w:uiPriority w:val="99"/>
    <w:rsid w:val="00A4781E"/>
    <w:rPr>
      <w:rFonts w:ascii="Arial" w:hAnsi="Arial" w:eastAsia="Times New Roman"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styleId="FuzeileZchn" w:customStyle="1">
    <w:name w:val="Fußzeile Zchn"/>
    <w:basedOn w:val="Absatz-Standardschriftart"/>
    <w:link w:val="Fuzeile"/>
    <w:rsid w:val="00A4781E"/>
    <w:rPr>
      <w:rFonts w:ascii="Arial" w:hAnsi="Arial" w:eastAsia="Times New Roman" w:cs="Times New Roman"/>
      <w:szCs w:val="20"/>
      <w:lang w:eastAsia="de-DE"/>
    </w:rPr>
  </w:style>
  <w:style w:type="character" w:styleId="Hyperlink">
    <w:name w:val="Hyperlink"/>
    <w:rsid w:val="00A4781E"/>
    <w:rPr>
      <w:color w:val="0000FF"/>
      <w:u w:val="single"/>
    </w:rPr>
  </w:style>
  <w:style w:type="paragraph" w:styleId="articleheader" w:customStyle="1">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styleId="Default" w:customStyle="1">
    <w:name w:val="Default"/>
    <w:basedOn w:val="Standard"/>
    <w:rsid w:val="00A4781E"/>
    <w:pPr>
      <w:autoSpaceDE w:val="0"/>
      <w:autoSpaceDN w:val="0"/>
    </w:pPr>
    <w:rPr>
      <w:rFonts w:cs="Arial" w:eastAsiaTheme="minorHAnsi"/>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 w:type="paragraph" w:styleId="StandardWeb">
    <w:name w:val="Normal (Web)"/>
    <w:basedOn w:val="Standard"/>
    <w:rsid w:val="000E0CCD"/>
    <w:pPr>
      <w:spacing w:before="100" w:beforeAutospacing="1" w:after="100" w:afterAutospacing="1"/>
    </w:pPr>
    <w:rPr>
      <w:rFonts w:ascii="Times New Roman" w:hAnsi="Times New Roman"/>
      <w:sz w:val="24"/>
      <w:szCs w:val="24"/>
    </w:rPr>
  </w:style>
  <w:style w:type="paragraph" w:styleId="Listenabsatz">
    <w:name w:val="List Paragraph"/>
    <w:basedOn w:val="Standard"/>
    <w:uiPriority w:val="34"/>
    <w:qFormat/>
    <w:rsid w:val="00015E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mediendb.dioezese-linz.at/collection/8bda4824-2eaa-4380-926e-6f6c0d6a7839?collection=b3b57ff0-2582-4850-a7f6-f4ccc586326f" TargetMode="External" Id="rId13" /><Relationship Type="http://schemas.openxmlformats.org/officeDocument/2006/relationships/fontTable" Target="fontTable.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www.dioezese-linz.at/fronleichnam" TargetMode="External" Id="rId12" /><Relationship Type="http://schemas.openxmlformats.org/officeDocument/2006/relationships/footer" Target="footer2.xml" Id="rId17" /><Relationship Type="http://schemas.openxmlformats.org/officeDocument/2006/relationships/customXml" Target="../customXml/item2.xml" Id="rId2" /><Relationship Type="http://schemas.openxmlformats.org/officeDocument/2006/relationships/header" Target="header2.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www.dioezese-linz.at/fronleichnam" TargetMode="External" Id="rId11" /><Relationship Type="http://schemas.openxmlformats.org/officeDocument/2006/relationships/numbering" Target="numbering.xml" Id="rId5" /><Relationship Type="http://schemas.openxmlformats.org/officeDocument/2006/relationships/footer" Target="footer1.xml" Id="rId15" /><Relationship Type="http://schemas.openxmlformats.org/officeDocument/2006/relationships/endnotes" Target="endnotes.xml" Id="rId10" /><Relationship Type="http://schemas.openxmlformats.org/officeDocument/2006/relationships/theme" Target="theme/theme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1.xml" Id="rId14" /></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KOMM-122218441-54629</_dlc_DocId>
    <_dlc_DocIdPersistId xmlns="57833561-656f-487d-8e12-486049d42bc5" xsi:nil="true"/>
    <DocumentSetDescription xmlns="http://schemas.microsoft.com/sharepoint/v3" xsi:nil="true"/>
    <Status xmlns="2ed55644-a438-40af-8b44-ae589cb1404f" xsi:nil="true"/>
    <Art xmlns="2ed55644-a438-40af-8b44-ae589cb1404f" xsi:nil="true"/>
    <_dlc_DocIdUrl xmlns="57833561-656f-487d-8e12-486049d42bc5">
      <Url>https://dlinz.sharepoint.com/sites/Team-Kommunikationsbro/_layouts/15/DocIdRedir.aspx?ID=KOMM-122218441-54629</Url>
      <Description>KOMM-122218441-54629</Description>
    </_dlc_DocIdUrl>
    <Schlagworte xmlns="2ed55644-a438-40af-8b44-ae589cb1404f" xsi:nil="true"/>
    <Stichworte xmlns="57833561-656f-487d-8e12-486049d42bc5" xsi:nil="true"/>
    <TaxCatchAll xmlns="57833561-656f-487d-8e12-486049d42bc5" xsi:nil="true"/>
    <lcf76f155ced4ddcb4097134ff3c332f xmlns="2ed55644-a438-40af-8b44-ae589cb1404f">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PA" ma:contentTypeID="0x0101006C0400E063062E429B3DEC336F0EA5DD" ma:contentTypeVersion="29" ma:contentTypeDescription="Ein neues Dokument erstellen." ma:contentTypeScope="" ma:versionID="c830511c30fba0995b1f41f31303e4b9">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9b84e021d87db15bd6cb26480048c5d5"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4CA7B72B-1BBC-448E-8E8C-D0DD23D9AB57}">
  <ds:schemaRefs>
    <ds:schemaRef ds:uri="http://schemas.microsoft.com/sharepoint/v3/contenttype/forms"/>
  </ds:schemaRefs>
</ds:datastoreItem>
</file>

<file path=customXml/itemProps2.xml><?xml version="1.0" encoding="utf-8"?>
<ds:datastoreItem xmlns:ds="http://schemas.openxmlformats.org/officeDocument/2006/customXml" ds:itemID="{1704DE32-2551-495A-B709-1A66CFC280CC}">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3.xml><?xml version="1.0" encoding="utf-8"?>
<ds:datastoreItem xmlns:ds="http://schemas.openxmlformats.org/officeDocument/2006/customXml" ds:itemID="{8CD205CD-587D-460E-A797-8B53493E3A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BC83FC3-2979-48E3-B8A3-7DE2C19968E5}">
  <ds:schemaRefs>
    <ds:schemaRef ds:uri="http://schemas.microsoft.com/sharepoint/event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Dioezese Linz</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2026_05_20_Fronleichnam - PA.docx</dc:title>
  <dc:subject/>
  <dc:creator>Ursula Waselmayr</dc:creator>
  <keywords/>
  <dc:description/>
  <lastModifiedBy>Renate Enöckl</lastModifiedBy>
  <revision>126</revision>
  <lastPrinted>2024-05-10T10:52:00.0000000Z</lastPrinted>
  <dcterms:created xsi:type="dcterms:W3CDTF">2026-03-12T09:54:00.0000000Z</dcterms:created>
  <dcterms:modified xsi:type="dcterms:W3CDTF">2026-05-21T07:02:12.4072048Z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841c4aef-1011-4f18-8a1a-40c526d24b21</vt:lpwstr>
  </property>
  <property fmtid="{D5CDD505-2E9C-101B-9397-08002B2CF9AE}" pid="4" name="MediaServiceImageTags">
    <vt:lpwstr/>
  </property>
  <property fmtid="{D5CDD505-2E9C-101B-9397-08002B2CF9AE}" pid="5" name="_docset_NoMedatataSyncRequired">
    <vt:lpwstr>False</vt:lpwstr>
  </property>
</Properties>
</file>