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D456" w14:textId="68A1B9F9" w:rsidR="00CA3910" w:rsidRPr="00A1775B" w:rsidRDefault="00CA3910" w:rsidP="00CA3910">
      <w:pPr>
        <w:jc w:val="right"/>
        <w:rPr>
          <w:rFonts w:cs="Arial"/>
          <w:szCs w:val="22"/>
        </w:rPr>
      </w:pPr>
      <w:r w:rsidRPr="00A20EDD">
        <w:rPr>
          <w:rFonts w:cs="Arial"/>
          <w:szCs w:val="22"/>
        </w:rPr>
        <w:t xml:space="preserve">Nr. </w:t>
      </w:r>
      <w:r w:rsidRPr="00E11816">
        <w:rPr>
          <w:rFonts w:cs="Arial"/>
          <w:szCs w:val="22"/>
        </w:rPr>
        <w:t>4</w:t>
      </w:r>
      <w:r w:rsidR="00677340" w:rsidRPr="00E11816">
        <w:rPr>
          <w:rFonts w:cs="Arial"/>
          <w:szCs w:val="22"/>
        </w:rPr>
        <w:t>6</w:t>
      </w:r>
      <w:r w:rsidRPr="00260495"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t>25. April 2022</w:t>
      </w:r>
    </w:p>
    <w:p w14:paraId="40ADAF06" w14:textId="77777777" w:rsidR="00CA3910" w:rsidRDefault="00CA3910" w:rsidP="00CA3910">
      <w:pPr>
        <w:autoSpaceDE w:val="0"/>
        <w:rPr>
          <w:rFonts w:cs="Arial"/>
          <w:b/>
          <w:szCs w:val="22"/>
          <w:u w:val="single"/>
        </w:rPr>
      </w:pPr>
    </w:p>
    <w:p w14:paraId="62205377" w14:textId="48116EB9" w:rsidR="00CA3910" w:rsidRDefault="00CA3910" w:rsidP="00CA3910">
      <w:pPr>
        <w:autoSpaceDE w:val="0"/>
        <w:rPr>
          <w:rFonts w:cs="Arial"/>
          <w:b/>
          <w:szCs w:val="22"/>
          <w:u w:val="single"/>
        </w:rPr>
      </w:pPr>
    </w:p>
    <w:p w14:paraId="5FD17C29" w14:textId="77777777" w:rsidR="00677340" w:rsidRDefault="00677340" w:rsidP="00677340">
      <w:pPr>
        <w:autoSpaceDE w:val="0"/>
        <w:rPr>
          <w:rFonts w:cs="Arial"/>
          <w:b/>
          <w:szCs w:val="22"/>
          <w:u w:val="single"/>
        </w:rPr>
      </w:pPr>
    </w:p>
    <w:p w14:paraId="0D2EF7B7" w14:textId="41AE018C" w:rsidR="00CA3910" w:rsidRPr="007F06A8" w:rsidRDefault="008E5D8B" w:rsidP="00677340">
      <w:pPr>
        <w:autoSpaceDE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Gemeinsame Feier des Osterfestes mit Menschen aus der Ukraine</w:t>
      </w:r>
    </w:p>
    <w:p w14:paraId="5DE1E824" w14:textId="77777777" w:rsidR="00CA3910" w:rsidRPr="003C2F35" w:rsidRDefault="00CA3910" w:rsidP="00677340">
      <w:pPr>
        <w:autoSpaceDE w:val="0"/>
        <w:rPr>
          <w:rFonts w:cs="Arial"/>
          <w:b/>
        </w:rPr>
      </w:pPr>
    </w:p>
    <w:p w14:paraId="24DF8FFC" w14:textId="2B9E5666" w:rsidR="00CA3910" w:rsidRPr="00CA3910" w:rsidRDefault="00CA3910" w:rsidP="00677340">
      <w:pPr>
        <w:spacing w:line="235" w:lineRule="atLeast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Die Pfarre </w:t>
      </w:r>
      <w:r w:rsidRPr="00CA3910">
        <w:rPr>
          <w:rFonts w:cs="Arial"/>
          <w:b/>
          <w:szCs w:val="22"/>
        </w:rPr>
        <w:t>Linz</w:t>
      </w:r>
      <w:r>
        <w:rPr>
          <w:rFonts w:cs="Arial"/>
          <w:b/>
          <w:szCs w:val="22"/>
        </w:rPr>
        <w:t>-</w:t>
      </w:r>
      <w:r w:rsidRPr="00CA3910">
        <w:rPr>
          <w:rFonts w:cs="Arial"/>
          <w:b/>
          <w:szCs w:val="22"/>
        </w:rPr>
        <w:t>H</w:t>
      </w:r>
      <w:r>
        <w:rPr>
          <w:rFonts w:cs="Arial"/>
          <w:b/>
          <w:szCs w:val="22"/>
        </w:rPr>
        <w:t xml:space="preserve">eiliger </w:t>
      </w:r>
      <w:r w:rsidRPr="00CA3910">
        <w:rPr>
          <w:rFonts w:cs="Arial"/>
          <w:b/>
          <w:szCs w:val="22"/>
        </w:rPr>
        <w:t xml:space="preserve">Geist und der unabhängige Verein Support Ukraine </w:t>
      </w:r>
      <w:proofErr w:type="spellStart"/>
      <w:r w:rsidRPr="00CA3910">
        <w:rPr>
          <w:rFonts w:cs="Arial"/>
          <w:b/>
          <w:szCs w:val="22"/>
        </w:rPr>
        <w:t>Now</w:t>
      </w:r>
      <w:proofErr w:type="spellEnd"/>
      <w:r w:rsidRPr="00CA3910">
        <w:rPr>
          <w:rFonts w:cs="Arial"/>
          <w:b/>
          <w:szCs w:val="22"/>
        </w:rPr>
        <w:t xml:space="preserve"> Upper Austria (</w:t>
      </w:r>
      <w:hyperlink r:id="rId6" w:history="1">
        <w:r w:rsidRPr="002E2940">
          <w:rPr>
            <w:rStyle w:val="Hyperlink"/>
            <w:rFonts w:cs="Arial"/>
            <w:b/>
            <w:szCs w:val="22"/>
          </w:rPr>
          <w:t>www.sunua.at</w:t>
        </w:r>
      </w:hyperlink>
      <w:r w:rsidRPr="00CA3910">
        <w:rPr>
          <w:rFonts w:cs="Arial"/>
          <w:b/>
          <w:szCs w:val="22"/>
        </w:rPr>
        <w:t xml:space="preserve">) haben am </w:t>
      </w:r>
      <w:r>
        <w:rPr>
          <w:rFonts w:cs="Arial"/>
          <w:b/>
          <w:szCs w:val="22"/>
        </w:rPr>
        <w:t xml:space="preserve">Sonntag, </w:t>
      </w:r>
      <w:r w:rsidRPr="00CA3910">
        <w:rPr>
          <w:rFonts w:cs="Arial"/>
          <w:b/>
          <w:szCs w:val="22"/>
        </w:rPr>
        <w:t>2</w:t>
      </w:r>
      <w:r w:rsidR="00677340">
        <w:rPr>
          <w:rFonts w:cs="Arial"/>
          <w:b/>
          <w:szCs w:val="22"/>
        </w:rPr>
        <w:t>4</w:t>
      </w:r>
      <w:r w:rsidRPr="00CA3910">
        <w:rPr>
          <w:rFonts w:cs="Arial"/>
          <w:b/>
          <w:szCs w:val="22"/>
        </w:rPr>
        <w:t xml:space="preserve">. April 2022 eingeladen, gemeinsam mit geflüchteten Menschen aus der Ukraine das orthodoxe Osterfest zu feiern. </w:t>
      </w:r>
      <w:r>
        <w:rPr>
          <w:rFonts w:cs="Arial"/>
          <w:b/>
          <w:szCs w:val="22"/>
        </w:rPr>
        <w:t xml:space="preserve">Mit dabei war auch Bischof Dr. Manfred Scheuer. </w:t>
      </w:r>
    </w:p>
    <w:p w14:paraId="2FA37B08" w14:textId="77777777" w:rsidR="00CA3910" w:rsidRPr="00CA3910" w:rsidRDefault="00CA3910" w:rsidP="00677340">
      <w:pPr>
        <w:spacing w:line="235" w:lineRule="atLeast"/>
        <w:textAlignment w:val="baseline"/>
        <w:rPr>
          <w:rFonts w:cs="Arial"/>
          <w:szCs w:val="22"/>
        </w:rPr>
      </w:pPr>
    </w:p>
    <w:p w14:paraId="209AA44B" w14:textId="78D92910" w:rsidR="00C436C7" w:rsidRDefault="00C436C7" w:rsidP="00677340">
      <w:pPr>
        <w:spacing w:line="235" w:lineRule="atLeast"/>
        <w:textAlignment w:val="baseline"/>
        <w:rPr>
          <w:rFonts w:cs="Arial"/>
          <w:szCs w:val="22"/>
        </w:rPr>
      </w:pPr>
      <w:r w:rsidRPr="00CA3910">
        <w:rPr>
          <w:rFonts w:cs="Arial"/>
          <w:szCs w:val="22"/>
        </w:rPr>
        <w:t xml:space="preserve">Viele vom Krieg in der Ukraine geflüchtete Menschen sehnen sich nach Botschaften von Frieden </w:t>
      </w:r>
      <w:r>
        <w:rPr>
          <w:rFonts w:cs="Arial"/>
          <w:szCs w:val="22"/>
        </w:rPr>
        <w:t>und</w:t>
      </w:r>
      <w:r w:rsidRPr="00CA3910">
        <w:rPr>
          <w:rFonts w:cs="Arial"/>
          <w:szCs w:val="22"/>
        </w:rPr>
        <w:t xml:space="preserve"> Heil. </w:t>
      </w:r>
      <w:r>
        <w:rPr>
          <w:rFonts w:cs="Arial"/>
          <w:szCs w:val="22"/>
        </w:rPr>
        <w:t>D</w:t>
      </w:r>
      <w:r w:rsidRPr="00CA3910">
        <w:rPr>
          <w:rFonts w:cs="Arial"/>
          <w:szCs w:val="22"/>
        </w:rPr>
        <w:t>em Seelsorgeteam der Pfarre Linz-H</w:t>
      </w:r>
      <w:r w:rsidR="005B6961">
        <w:rPr>
          <w:rFonts w:cs="Arial"/>
          <w:szCs w:val="22"/>
        </w:rPr>
        <w:t xml:space="preserve">l. </w:t>
      </w:r>
      <w:r w:rsidRPr="00CA3910">
        <w:rPr>
          <w:rFonts w:cs="Arial"/>
          <w:szCs w:val="22"/>
        </w:rPr>
        <w:t xml:space="preserve">Geist </w:t>
      </w:r>
      <w:r>
        <w:rPr>
          <w:rFonts w:cs="Arial"/>
          <w:szCs w:val="22"/>
        </w:rPr>
        <w:t xml:space="preserve">war es </w:t>
      </w:r>
      <w:r w:rsidRPr="00CA3910">
        <w:rPr>
          <w:rFonts w:cs="Arial"/>
          <w:szCs w:val="22"/>
        </w:rPr>
        <w:t xml:space="preserve">ein Anliegen, </w:t>
      </w:r>
      <w:r>
        <w:rPr>
          <w:rFonts w:cs="Arial"/>
          <w:szCs w:val="22"/>
        </w:rPr>
        <w:t xml:space="preserve">geflüchteten Menschen, </w:t>
      </w:r>
      <w:r w:rsidRPr="00CA3910">
        <w:rPr>
          <w:rFonts w:cs="Arial"/>
          <w:szCs w:val="22"/>
        </w:rPr>
        <w:t xml:space="preserve">die jetzt am Pfarrgebiet wohnen und darüber hinaus, </w:t>
      </w:r>
      <w:r>
        <w:rPr>
          <w:rFonts w:cs="Arial"/>
          <w:szCs w:val="22"/>
        </w:rPr>
        <w:t xml:space="preserve">ein würdiges Osterfest zu ermöglichen. </w:t>
      </w:r>
      <w:r w:rsidR="00683E47" w:rsidRPr="00683E47">
        <w:rPr>
          <w:rFonts w:cs="Arial"/>
          <w:szCs w:val="22"/>
        </w:rPr>
        <w:t>Orthodoxe Christ</w:t>
      </w:r>
      <w:r w:rsidR="00341C5D">
        <w:rPr>
          <w:rFonts w:cs="Arial"/>
          <w:szCs w:val="22"/>
        </w:rPr>
        <w:t>Inne</w:t>
      </w:r>
      <w:r w:rsidR="00683E47" w:rsidRPr="00683E47">
        <w:rPr>
          <w:rFonts w:cs="Arial"/>
          <w:szCs w:val="22"/>
        </w:rPr>
        <w:t xml:space="preserve">n feiern Ostern (Pascha) </w:t>
      </w:r>
      <w:r w:rsidR="005B11AC">
        <w:rPr>
          <w:rFonts w:cs="Arial"/>
          <w:szCs w:val="22"/>
        </w:rPr>
        <w:t>nur wenige</w:t>
      </w:r>
      <w:r w:rsidR="00683E47" w:rsidRPr="00683E47">
        <w:rPr>
          <w:rFonts w:cs="Arial"/>
          <w:szCs w:val="22"/>
        </w:rPr>
        <w:t xml:space="preserve"> Tage nach dem Osterfest der westlichen Kirchen, da hier das Datum des </w:t>
      </w:r>
      <w:hyperlink r:id="rId7" w:history="1">
        <w:r w:rsidR="00683E47" w:rsidRPr="00683E47">
          <w:rPr>
            <w:rFonts w:cs="Arial"/>
            <w:szCs w:val="22"/>
          </w:rPr>
          <w:t>julianischen Kalender</w:t>
        </w:r>
      </w:hyperlink>
      <w:r w:rsidR="00683E47" w:rsidRPr="00683E47">
        <w:rPr>
          <w:rFonts w:cs="Arial"/>
          <w:szCs w:val="22"/>
        </w:rPr>
        <w:t>s verwendet wird.</w:t>
      </w:r>
    </w:p>
    <w:p w14:paraId="6EB5AC42" w14:textId="77777777" w:rsidR="00C436C7" w:rsidRDefault="00C436C7" w:rsidP="00677340">
      <w:pPr>
        <w:spacing w:line="235" w:lineRule="atLeast"/>
        <w:textAlignment w:val="baseline"/>
        <w:rPr>
          <w:rFonts w:cs="Arial"/>
          <w:szCs w:val="22"/>
        </w:rPr>
      </w:pPr>
    </w:p>
    <w:p w14:paraId="34C00A5B" w14:textId="707C9747" w:rsidR="00C436C7" w:rsidRPr="00CA3910" w:rsidRDefault="00C436C7" w:rsidP="00677340">
      <w:pPr>
        <w:spacing w:line="235" w:lineRule="atLeast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Am 2</w:t>
      </w:r>
      <w:r w:rsidR="00677340">
        <w:rPr>
          <w:rFonts w:cs="Arial"/>
          <w:szCs w:val="22"/>
        </w:rPr>
        <w:t>4</w:t>
      </w:r>
      <w:r>
        <w:rPr>
          <w:rFonts w:cs="Arial"/>
          <w:szCs w:val="22"/>
        </w:rPr>
        <w:t>. April 2022 u</w:t>
      </w:r>
      <w:r w:rsidRPr="00CA3910">
        <w:rPr>
          <w:rFonts w:cs="Arial"/>
          <w:szCs w:val="22"/>
        </w:rPr>
        <w:t xml:space="preserve">m 9.30 Uhr fand </w:t>
      </w:r>
      <w:r>
        <w:rPr>
          <w:rFonts w:cs="Arial"/>
          <w:szCs w:val="22"/>
        </w:rPr>
        <w:t xml:space="preserve">darum in der Pfarre Linz-Hl. Geist </w:t>
      </w:r>
      <w:r w:rsidRPr="00CA3910">
        <w:rPr>
          <w:rFonts w:cs="Arial"/>
          <w:szCs w:val="22"/>
        </w:rPr>
        <w:t xml:space="preserve">eine Wort-Gottes-Feier gemeinsam mit dem ukrainischen Priester </w:t>
      </w:r>
      <w:r>
        <w:rPr>
          <w:rFonts w:cs="Arial"/>
          <w:szCs w:val="22"/>
        </w:rPr>
        <w:t xml:space="preserve">Mag. </w:t>
      </w:r>
      <w:proofErr w:type="spellStart"/>
      <w:r w:rsidRPr="00CA3910">
        <w:rPr>
          <w:rFonts w:cs="Arial"/>
          <w:szCs w:val="22"/>
        </w:rPr>
        <w:t>Andrii</w:t>
      </w:r>
      <w:proofErr w:type="spellEnd"/>
      <w:r w:rsidRPr="00CA3910">
        <w:rPr>
          <w:rFonts w:cs="Arial"/>
          <w:szCs w:val="22"/>
        </w:rPr>
        <w:t xml:space="preserve"> </w:t>
      </w:r>
      <w:proofErr w:type="spellStart"/>
      <w:r w:rsidRPr="00CA3910">
        <w:rPr>
          <w:rFonts w:cs="Arial"/>
          <w:szCs w:val="22"/>
        </w:rPr>
        <w:t>Kityk</w:t>
      </w:r>
      <w:proofErr w:type="spellEnd"/>
      <w:r w:rsidRPr="00CA3910">
        <w:rPr>
          <w:rFonts w:cs="Arial"/>
          <w:szCs w:val="22"/>
        </w:rPr>
        <w:t xml:space="preserve"> statt, in der miteinander gebetet und der Auferstehung Jesu Christi gedacht wurde. Die Grußworte von Bischof</w:t>
      </w:r>
      <w:r>
        <w:rPr>
          <w:rFonts w:cs="Arial"/>
          <w:szCs w:val="22"/>
        </w:rPr>
        <w:t xml:space="preserve"> Dr.</w:t>
      </w:r>
      <w:r w:rsidRPr="00CA3910">
        <w:rPr>
          <w:rFonts w:cs="Arial"/>
          <w:szCs w:val="22"/>
        </w:rPr>
        <w:t xml:space="preserve"> Manfred </w:t>
      </w:r>
      <w:r>
        <w:rPr>
          <w:rFonts w:cs="Arial"/>
          <w:szCs w:val="22"/>
        </w:rPr>
        <w:t xml:space="preserve">Scheuer </w:t>
      </w:r>
      <w:r w:rsidRPr="00CA3910">
        <w:rPr>
          <w:rFonts w:cs="Arial"/>
          <w:szCs w:val="22"/>
        </w:rPr>
        <w:t xml:space="preserve">schufen gleich zu Beginn eine Atmosphäre des Willkommen- und Angenommenseins. Traditionelle Elemente wie die Speisensegnung </w:t>
      </w:r>
      <w:r>
        <w:rPr>
          <w:rFonts w:cs="Arial"/>
          <w:szCs w:val="22"/>
        </w:rPr>
        <w:t>erlebten</w:t>
      </w:r>
      <w:r w:rsidRPr="00CA3910">
        <w:rPr>
          <w:rFonts w:cs="Arial"/>
          <w:szCs w:val="22"/>
        </w:rPr>
        <w:t xml:space="preserve"> viele UkrainerInnen als Stärkung</w:t>
      </w:r>
      <w:r w:rsidR="00683E47">
        <w:rPr>
          <w:rFonts w:cs="Arial"/>
          <w:szCs w:val="22"/>
        </w:rPr>
        <w:t xml:space="preserve"> und</w:t>
      </w:r>
      <w:r w:rsidRPr="00CA3910">
        <w:rPr>
          <w:rFonts w:cs="Arial"/>
          <w:szCs w:val="22"/>
        </w:rPr>
        <w:t xml:space="preserve"> Erinnerung an das bekannte Osterfest zuhause im Kreis der Familie. Texte, Gedanken </w:t>
      </w:r>
      <w:r>
        <w:rPr>
          <w:rFonts w:cs="Arial"/>
          <w:szCs w:val="22"/>
        </w:rPr>
        <w:t>und</w:t>
      </w:r>
      <w:r w:rsidRPr="00CA3910">
        <w:rPr>
          <w:rFonts w:cs="Arial"/>
          <w:szCs w:val="22"/>
        </w:rPr>
        <w:t xml:space="preserve"> Gebete in beiderlei Sprachen prägten diesen gemeinsamen Gottesdienst</w:t>
      </w:r>
      <w:r w:rsidR="005B11AC">
        <w:rPr>
          <w:rFonts w:cs="Arial"/>
          <w:szCs w:val="22"/>
        </w:rPr>
        <w:t>, den hunderte Menschen gemeinsam feierten.</w:t>
      </w:r>
    </w:p>
    <w:p w14:paraId="6B65CDB8" w14:textId="77777777" w:rsidR="00C436C7" w:rsidRDefault="00C436C7" w:rsidP="00677340">
      <w:pPr>
        <w:spacing w:line="235" w:lineRule="atLeast"/>
        <w:textAlignment w:val="baseline"/>
        <w:rPr>
          <w:rFonts w:cs="Arial"/>
          <w:szCs w:val="22"/>
        </w:rPr>
      </w:pPr>
    </w:p>
    <w:p w14:paraId="78C5405B" w14:textId="410713F2" w:rsidR="00CA3910" w:rsidRPr="00CA3910" w:rsidRDefault="00CA3910" w:rsidP="00677340">
      <w:pPr>
        <w:spacing w:line="235" w:lineRule="atLeast"/>
        <w:textAlignment w:val="baseline"/>
        <w:rPr>
          <w:rFonts w:cs="Arial"/>
          <w:szCs w:val="22"/>
        </w:rPr>
      </w:pPr>
      <w:r w:rsidRPr="00CA3910">
        <w:rPr>
          <w:rFonts w:cs="Arial"/>
          <w:szCs w:val="22"/>
        </w:rPr>
        <w:t xml:space="preserve">Im Anschluss daran gab es ein großes Festmahl am Kirchenvorplatz, wo traditionelle ukrainische Gerichte gekocht und gemeinsam geteilt wurden. </w:t>
      </w:r>
      <w:r w:rsidR="005B11AC">
        <w:rPr>
          <w:rFonts w:cs="Arial"/>
          <w:szCs w:val="22"/>
        </w:rPr>
        <w:t xml:space="preserve">„Es war ein gelungenes Fest der Hoffnung und Auferstehung“, waren sich die InitiatorInnen einig. </w:t>
      </w:r>
    </w:p>
    <w:p w14:paraId="4242D852" w14:textId="77777777" w:rsidR="00CA3910" w:rsidRPr="00CA3910" w:rsidRDefault="00CA3910" w:rsidP="00677340">
      <w:pPr>
        <w:spacing w:line="235" w:lineRule="atLeast"/>
        <w:textAlignment w:val="baseline"/>
        <w:rPr>
          <w:rFonts w:cs="Arial"/>
          <w:szCs w:val="22"/>
        </w:rPr>
      </w:pPr>
    </w:p>
    <w:p w14:paraId="2013F520" w14:textId="77777777" w:rsidR="00CA3910" w:rsidRDefault="00CA3910" w:rsidP="00677340">
      <w:pPr>
        <w:spacing w:after="120"/>
        <w:rPr>
          <w:rFonts w:cs="Arial"/>
          <w:b/>
          <w:szCs w:val="22"/>
        </w:rPr>
      </w:pPr>
    </w:p>
    <w:p w14:paraId="441F2596" w14:textId="77777777" w:rsidR="00CA3910" w:rsidRDefault="00CA3910" w:rsidP="00677340">
      <w:pPr>
        <w:spacing w:after="120"/>
        <w:rPr>
          <w:rFonts w:cs="Arial"/>
          <w:b/>
          <w:szCs w:val="22"/>
        </w:rPr>
      </w:pPr>
    </w:p>
    <w:p w14:paraId="4DD9BFF3" w14:textId="152CF3C7" w:rsidR="00CA3910" w:rsidRPr="00C3741A" w:rsidRDefault="00CA3910" w:rsidP="00677340">
      <w:pPr>
        <w:autoSpaceDE w:val="0"/>
        <w:spacing w:after="120"/>
        <w:rPr>
          <w:rFonts w:cs="Arial"/>
          <w:b/>
          <w:szCs w:val="22"/>
        </w:rPr>
      </w:pPr>
      <w:r w:rsidRPr="00C3741A">
        <w:rPr>
          <w:rFonts w:cs="Arial"/>
          <w:b/>
          <w:szCs w:val="22"/>
        </w:rPr>
        <w:t xml:space="preserve">Fotos: </w:t>
      </w:r>
      <w:r>
        <w:rPr>
          <w:rFonts w:cs="Arial"/>
          <w:b/>
          <w:szCs w:val="22"/>
        </w:rPr>
        <w:t xml:space="preserve">© </w:t>
      </w:r>
      <w:r w:rsidR="008E5D8B">
        <w:rPr>
          <w:rFonts w:cs="Arial"/>
          <w:b/>
          <w:szCs w:val="22"/>
        </w:rPr>
        <w:t>siehe jeweiliges Foto</w:t>
      </w:r>
      <w:r>
        <w:rPr>
          <w:rFonts w:cs="Arial"/>
          <w:b/>
          <w:szCs w:val="22"/>
        </w:rPr>
        <w:t xml:space="preserve"> </w:t>
      </w:r>
      <w:r w:rsidRPr="00C3741A">
        <w:rPr>
          <w:rFonts w:cs="Arial"/>
          <w:b/>
          <w:szCs w:val="22"/>
        </w:rPr>
        <w:t>(honorarfrei)</w:t>
      </w:r>
    </w:p>
    <w:p w14:paraId="35A5A9C7" w14:textId="77777777" w:rsidR="00CA3910" w:rsidRDefault="00CA3910" w:rsidP="00677340">
      <w:pPr>
        <w:autoSpaceDE w:val="0"/>
        <w:spacing w:after="120"/>
        <w:rPr>
          <w:rFonts w:cs="Arial"/>
          <w:szCs w:val="22"/>
        </w:rPr>
      </w:pPr>
    </w:p>
    <w:p w14:paraId="2F6F0705" w14:textId="69042881" w:rsidR="00CA3910" w:rsidRDefault="00CA3910" w:rsidP="00677340">
      <w:pPr>
        <w:autoSpaceDE w:val="0"/>
        <w:spacing w:after="120"/>
        <w:rPr>
          <w:rFonts w:cs="Arial"/>
          <w:szCs w:val="22"/>
        </w:rPr>
      </w:pPr>
      <w:bookmarkStart w:id="0" w:name="_Hlk101535454"/>
      <w:r>
        <w:rPr>
          <w:rFonts w:cs="Arial"/>
          <w:szCs w:val="22"/>
        </w:rPr>
        <w:t>Foto 1</w:t>
      </w:r>
      <w:r w:rsidR="008E5D8B">
        <w:rPr>
          <w:rFonts w:cs="Arial"/>
          <w:szCs w:val="22"/>
        </w:rPr>
        <w:t xml:space="preserve"> und 2</w:t>
      </w:r>
      <w:r>
        <w:rPr>
          <w:rFonts w:cs="Arial"/>
          <w:szCs w:val="22"/>
        </w:rPr>
        <w:t xml:space="preserve">: </w:t>
      </w:r>
      <w:r w:rsidR="008E5D8B">
        <w:rPr>
          <w:rFonts w:cs="Arial"/>
          <w:szCs w:val="22"/>
        </w:rPr>
        <w:t>Wort-Gottes-Feier in der Pfarre Linz</w:t>
      </w:r>
      <w:r w:rsidR="00677340">
        <w:rPr>
          <w:rFonts w:cs="Arial"/>
          <w:szCs w:val="22"/>
        </w:rPr>
        <w:t>-</w:t>
      </w:r>
      <w:r w:rsidR="008E5D8B">
        <w:rPr>
          <w:rFonts w:cs="Arial"/>
          <w:szCs w:val="22"/>
        </w:rPr>
        <w:t xml:space="preserve">Hl. Geist mit </w:t>
      </w:r>
      <w:r w:rsidR="008E5D8B" w:rsidRPr="00CA3910">
        <w:rPr>
          <w:rFonts w:cs="Arial"/>
          <w:szCs w:val="22"/>
        </w:rPr>
        <w:t xml:space="preserve">dem ukrainischen Priester </w:t>
      </w:r>
      <w:r w:rsidR="008E5D8B">
        <w:rPr>
          <w:rFonts w:cs="Arial"/>
          <w:szCs w:val="22"/>
        </w:rPr>
        <w:t xml:space="preserve">Mag. </w:t>
      </w:r>
      <w:proofErr w:type="spellStart"/>
      <w:r w:rsidR="008E5D8B" w:rsidRPr="00CA3910">
        <w:rPr>
          <w:rFonts w:cs="Arial"/>
          <w:szCs w:val="22"/>
        </w:rPr>
        <w:t>Andrii</w:t>
      </w:r>
      <w:proofErr w:type="spellEnd"/>
      <w:r w:rsidR="008E5D8B" w:rsidRPr="00CA3910">
        <w:rPr>
          <w:rFonts w:cs="Arial"/>
          <w:szCs w:val="22"/>
        </w:rPr>
        <w:t xml:space="preserve"> </w:t>
      </w:r>
      <w:proofErr w:type="spellStart"/>
      <w:r w:rsidR="008E5D8B" w:rsidRPr="00CA3910">
        <w:rPr>
          <w:rFonts w:cs="Arial"/>
          <w:szCs w:val="22"/>
        </w:rPr>
        <w:t>Kityk</w:t>
      </w:r>
      <w:proofErr w:type="spellEnd"/>
      <w:r w:rsidR="008E5D8B">
        <w:rPr>
          <w:rFonts w:cs="Arial"/>
          <w:szCs w:val="22"/>
        </w:rPr>
        <w:t xml:space="preserve">. © </w:t>
      </w:r>
      <w:r w:rsidR="00061F06">
        <w:rPr>
          <w:rFonts w:cs="Arial"/>
          <w:szCs w:val="22"/>
        </w:rPr>
        <w:t>Pfarre Linz-Hl. Geist</w:t>
      </w:r>
    </w:p>
    <w:p w14:paraId="516D087B" w14:textId="485842D9" w:rsidR="00CA3910" w:rsidRDefault="00CA3910" w:rsidP="00677340">
      <w:pPr>
        <w:autoSpaceDE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Foto </w:t>
      </w:r>
      <w:r w:rsidR="008E5D8B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: </w:t>
      </w:r>
      <w:r w:rsidR="008E5D8B">
        <w:rPr>
          <w:rFonts w:cs="Arial"/>
          <w:szCs w:val="22"/>
        </w:rPr>
        <w:t>Beim Festmahl am Kirchenvorplatz wurden traditionelle ukrainische Speisen gekocht und geteilt</w:t>
      </w:r>
      <w:r>
        <w:rPr>
          <w:rFonts w:cs="Arial"/>
          <w:szCs w:val="22"/>
        </w:rPr>
        <w:t>.</w:t>
      </w:r>
      <w:r w:rsidR="00061F06">
        <w:rPr>
          <w:rFonts w:cs="Arial"/>
          <w:szCs w:val="22"/>
        </w:rPr>
        <w:t xml:space="preserve"> © Verein </w:t>
      </w:r>
      <w:r w:rsidR="00061F06" w:rsidRPr="00061F06">
        <w:rPr>
          <w:rFonts w:cs="Arial"/>
          <w:szCs w:val="22"/>
        </w:rPr>
        <w:t xml:space="preserve">Support Ukraine </w:t>
      </w:r>
      <w:proofErr w:type="spellStart"/>
      <w:r w:rsidR="00061F06" w:rsidRPr="00061F06">
        <w:rPr>
          <w:rFonts w:cs="Arial"/>
          <w:szCs w:val="22"/>
        </w:rPr>
        <w:t>Now</w:t>
      </w:r>
      <w:proofErr w:type="spellEnd"/>
      <w:r w:rsidR="00061F06" w:rsidRPr="00061F06">
        <w:rPr>
          <w:rFonts w:cs="Arial"/>
          <w:szCs w:val="22"/>
        </w:rPr>
        <w:t xml:space="preserve"> Upper Austria</w:t>
      </w:r>
    </w:p>
    <w:p w14:paraId="7D096003" w14:textId="1A0152FF" w:rsidR="00061F06" w:rsidRDefault="00061F06" w:rsidP="00677340">
      <w:pPr>
        <w:autoSpaceDE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Foto 4: Stimmungsvolle</w:t>
      </w:r>
      <w:r w:rsidR="005A4AC4">
        <w:rPr>
          <w:rFonts w:cs="Arial"/>
          <w:szCs w:val="22"/>
        </w:rPr>
        <w:t xml:space="preserve"> F</w:t>
      </w:r>
      <w:r>
        <w:rPr>
          <w:rFonts w:cs="Arial"/>
          <w:szCs w:val="22"/>
        </w:rPr>
        <w:t>eier in der Pfarre Linz-Hl. Geist © Pfarre Linz-Hl. Geist</w:t>
      </w:r>
    </w:p>
    <w:bookmarkEnd w:id="0"/>
    <w:p w14:paraId="70F2811D" w14:textId="77777777" w:rsidR="007C788B" w:rsidRDefault="007C788B" w:rsidP="00677340"/>
    <w:sectPr w:rsidR="007C788B" w:rsidSect="00217D7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907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D813C" w14:textId="77777777" w:rsidR="00000000" w:rsidRDefault="00E11816">
      <w:r>
        <w:separator/>
      </w:r>
    </w:p>
  </w:endnote>
  <w:endnote w:type="continuationSeparator" w:id="0">
    <w:p w14:paraId="1C0B26DC" w14:textId="77777777" w:rsidR="00000000" w:rsidRDefault="00E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3567" w14:textId="77777777" w:rsidR="00A20EDD" w:rsidRDefault="00E11816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551"/>
      <w:gridCol w:w="4462"/>
    </w:tblGrid>
    <w:tr w:rsidR="00CB767C" w14:paraId="5C2B79D4" w14:textId="77777777">
      <w:tc>
        <w:tcPr>
          <w:tcW w:w="2197" w:type="dxa"/>
        </w:tcPr>
        <w:p w14:paraId="53267CB2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14:paraId="068A8F0F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14:paraId="0C9EF67D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14:paraId="4962CA30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14:paraId="6DF376CA" w14:textId="77777777" w:rsidR="00CB767C" w:rsidRDefault="00341C5D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14:paraId="30211E0B" w14:textId="77777777" w:rsidR="00CB767C" w:rsidRDefault="00341C5D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14:paraId="018A4CD0" w14:textId="77777777" w:rsidR="00CB767C" w:rsidRDefault="00341C5D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7610 - 1130</w:t>
          </w:r>
        </w:p>
        <w:p w14:paraId="31B17F9C" w14:textId="77777777" w:rsidR="00CB767C" w:rsidRDefault="00341C5D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7610 - 1175</w:t>
          </w:r>
        </w:p>
      </w:tc>
      <w:tc>
        <w:tcPr>
          <w:tcW w:w="4462" w:type="dxa"/>
        </w:tcPr>
        <w:p w14:paraId="0179586C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14:paraId="2741D08F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 w:rsidRPr="00F736AD">
              <w:rPr>
                <w:rStyle w:val="Hyperlink"/>
                <w:sz w:val="16"/>
              </w:rPr>
              <w:t>https://www.dioezese-linz.at</w:t>
            </w:r>
          </w:hyperlink>
          <w:r>
            <w:rPr>
              <w:sz w:val="16"/>
            </w:rPr>
            <w:t xml:space="preserve"> </w:t>
          </w:r>
        </w:p>
        <w:p w14:paraId="22EACB51" w14:textId="77777777" w:rsidR="00CB767C" w:rsidRDefault="00E11816" w:rsidP="00CF37D2">
          <w:pPr>
            <w:pStyle w:val="Fuzeile"/>
            <w:rPr>
              <w:sz w:val="16"/>
            </w:rPr>
          </w:pPr>
        </w:p>
        <w:p w14:paraId="2486A317" w14:textId="77777777" w:rsidR="00CB767C" w:rsidRDefault="00341C5D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14:paraId="0AED9701" w14:textId="77777777" w:rsidR="00CB767C" w:rsidRDefault="00E11816"/>
  <w:p w14:paraId="57C6C4CC" w14:textId="77777777" w:rsidR="00CB767C" w:rsidRDefault="00E11816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3B6F" w14:textId="77777777" w:rsidR="00A20EDD" w:rsidRDefault="00E11816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551"/>
      <w:gridCol w:w="4462"/>
    </w:tblGrid>
    <w:tr w:rsidR="00CB767C" w14:paraId="296920E3" w14:textId="77777777" w:rsidTr="00714F83">
      <w:tc>
        <w:tcPr>
          <w:tcW w:w="2124" w:type="dxa"/>
        </w:tcPr>
        <w:p w14:paraId="45ECCBB1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14:paraId="284F3240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14:paraId="014778C7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14:paraId="2DF10E43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14:paraId="13BCDB03" w14:textId="77777777" w:rsidR="00CB767C" w:rsidRDefault="00341C5D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14:paraId="4F2AC9AF" w14:textId="77777777" w:rsidR="00CB767C" w:rsidRDefault="00341C5D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14:paraId="37881AA0" w14:textId="77777777" w:rsidR="00CB767C" w:rsidRDefault="00341C5D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7610 - 1130</w:t>
          </w:r>
        </w:p>
        <w:p w14:paraId="7B723866" w14:textId="77777777" w:rsidR="00CB767C" w:rsidRDefault="00341C5D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7610 - 1175</w:t>
          </w:r>
        </w:p>
      </w:tc>
      <w:tc>
        <w:tcPr>
          <w:tcW w:w="4462" w:type="dxa"/>
        </w:tcPr>
        <w:p w14:paraId="67EA9DCF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14:paraId="2EB4F8AC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 w:rsidRPr="00F736AD">
              <w:rPr>
                <w:rStyle w:val="Hyperlink"/>
                <w:sz w:val="16"/>
              </w:rPr>
              <w:t>https://www.dioezese-linz.at</w:t>
            </w:r>
          </w:hyperlink>
          <w:r>
            <w:rPr>
              <w:sz w:val="16"/>
            </w:rPr>
            <w:t xml:space="preserve"> </w:t>
          </w:r>
        </w:p>
        <w:p w14:paraId="6FB4BC97" w14:textId="77777777" w:rsidR="00CB767C" w:rsidRDefault="00E11816">
          <w:pPr>
            <w:pStyle w:val="Fuzeile"/>
            <w:rPr>
              <w:sz w:val="16"/>
            </w:rPr>
          </w:pPr>
        </w:p>
        <w:p w14:paraId="03B3F275" w14:textId="77777777" w:rsidR="00CB767C" w:rsidRDefault="00341C5D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14:paraId="411F68A6" w14:textId="77777777" w:rsidR="00CB767C" w:rsidRDefault="00E11816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C994" w14:textId="77777777" w:rsidR="00000000" w:rsidRDefault="00E11816">
      <w:r>
        <w:separator/>
      </w:r>
    </w:p>
  </w:footnote>
  <w:footnote w:type="continuationSeparator" w:id="0">
    <w:p w14:paraId="444F0C6F" w14:textId="77777777" w:rsidR="00000000" w:rsidRDefault="00E1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E35A" w14:textId="77777777" w:rsidR="009A39DB" w:rsidRPr="009A39DB" w:rsidRDefault="00341C5D">
    <w:pPr>
      <w:pStyle w:val="Kopfzeile"/>
      <w:jc w:val="right"/>
      <w:rPr>
        <w:rFonts w:cs="Arial"/>
        <w:sz w:val="16"/>
        <w:szCs w:val="16"/>
      </w:rPr>
    </w:pPr>
    <w:r w:rsidRPr="009A39DB">
      <w:rPr>
        <w:rFonts w:cs="Arial"/>
        <w:sz w:val="16"/>
        <w:szCs w:val="16"/>
      </w:rPr>
      <w:fldChar w:fldCharType="begin"/>
    </w:r>
    <w:r w:rsidRPr="009A39DB">
      <w:rPr>
        <w:rFonts w:cs="Arial"/>
        <w:sz w:val="16"/>
        <w:szCs w:val="16"/>
      </w:rPr>
      <w:instrText>PAGE   \* MERGEFORMAT</w:instrText>
    </w:r>
    <w:r w:rsidRPr="009A39DB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9A39DB">
      <w:rPr>
        <w:rFonts w:cs="Arial"/>
        <w:sz w:val="16"/>
        <w:szCs w:val="16"/>
      </w:rPr>
      <w:fldChar w:fldCharType="end"/>
    </w:r>
  </w:p>
  <w:p w14:paraId="6A9DBDCC" w14:textId="77777777" w:rsidR="009A39DB" w:rsidRPr="009A39DB" w:rsidRDefault="00E11816">
    <w:pPr>
      <w:pStyle w:val="Kopfzeile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5F65" w14:textId="77777777" w:rsidR="00CB767C" w:rsidRDefault="00CA3910">
    <w:pPr>
      <w:pStyle w:val="Kopfzeile"/>
      <w:jc w:val="right"/>
      <w:rPr>
        <w:sz w:val="24"/>
      </w:rPr>
    </w:pPr>
    <w:r>
      <w:rPr>
        <w:noProof/>
        <w:sz w:val="24"/>
      </w:rPr>
      <w:drawing>
        <wp:inline distT="0" distB="0" distL="0" distR="0" wp14:anchorId="3F9B1886" wp14:editId="3C08ACD0">
          <wp:extent cx="1793875" cy="7270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A7724" w14:textId="77777777" w:rsidR="00CB767C" w:rsidRDefault="00E11816">
    <w:pPr>
      <w:pStyle w:val="Kopfzeile"/>
      <w:jc w:val="right"/>
      <w:rPr>
        <w:sz w:val="24"/>
      </w:rPr>
    </w:pPr>
  </w:p>
  <w:p w14:paraId="6E89648F" w14:textId="77777777" w:rsidR="00CB767C" w:rsidRDefault="00E11816">
    <w:pPr>
      <w:pStyle w:val="Kopfzeile"/>
      <w:jc w:val="right"/>
      <w:rPr>
        <w:sz w:val="24"/>
      </w:rPr>
    </w:pPr>
  </w:p>
  <w:p w14:paraId="27E3C2E7" w14:textId="77777777" w:rsidR="00CB767C" w:rsidRDefault="00341C5D">
    <w:pPr>
      <w:pStyle w:val="Kopfzeile"/>
      <w:spacing w:before="60"/>
      <w:ind w:right="-57"/>
      <w:jc w:val="right"/>
      <w:rPr>
        <w:spacing w:val="70"/>
        <w:sz w:val="24"/>
      </w:rPr>
    </w:pPr>
    <w:r>
      <w:rPr>
        <w:b/>
        <w:spacing w:val="70"/>
        <w:sz w:val="24"/>
      </w:rPr>
      <w:t>Pressemitteilung</w:t>
    </w:r>
  </w:p>
  <w:p w14:paraId="67B8E29F" w14:textId="77777777" w:rsidR="00CB767C" w:rsidRDefault="00E11816">
    <w:pPr>
      <w:pStyle w:val="Kopfzeile"/>
      <w:spacing w:before="60"/>
      <w:jc w:val="right"/>
      <w:rPr>
        <w:sz w:val="20"/>
      </w:rPr>
    </w:pPr>
  </w:p>
  <w:p w14:paraId="3ADACB46" w14:textId="77777777" w:rsidR="00CB767C" w:rsidRDefault="00E118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10"/>
    <w:rsid w:val="00061F06"/>
    <w:rsid w:val="00341C5D"/>
    <w:rsid w:val="005A4AC4"/>
    <w:rsid w:val="005B11AC"/>
    <w:rsid w:val="005B6961"/>
    <w:rsid w:val="00677340"/>
    <w:rsid w:val="00683E47"/>
    <w:rsid w:val="007C788B"/>
    <w:rsid w:val="008E5D8B"/>
    <w:rsid w:val="00C436C7"/>
    <w:rsid w:val="00CA3910"/>
    <w:rsid w:val="00E1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3B1D"/>
  <w15:chartTrackingRefBased/>
  <w15:docId w15:val="{CB57C228-20F8-4DA6-A1F7-C643C07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91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A3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91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A3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910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rsid w:val="00CA39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9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de/kalender/julianischer-kalend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ua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oezese-linz.at" TargetMode="External"/><Relationship Id="rId1" Type="http://schemas.openxmlformats.org/officeDocument/2006/relationships/hyperlink" Target="mailto:presse@dioezese-linz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oezese-linz.at" TargetMode="External"/><Relationship Id="rId1" Type="http://schemas.openxmlformats.org/officeDocument/2006/relationships/hyperlink" Target="mailto:presse@dioezese-linz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Waselmayr</dc:creator>
  <cp:keywords/>
  <dc:description/>
  <cp:lastModifiedBy>Elisabeth Jank</cp:lastModifiedBy>
  <cp:revision>6</cp:revision>
  <dcterms:created xsi:type="dcterms:W3CDTF">2022-04-25T11:07:00Z</dcterms:created>
  <dcterms:modified xsi:type="dcterms:W3CDTF">2022-04-25T12:17:00Z</dcterms:modified>
</cp:coreProperties>
</file>