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9CC" w:rsidRPr="003009CC" w:rsidRDefault="003009CC" w:rsidP="003009CC">
      <w:pPr>
        <w:shd w:val="clear" w:color="auto" w:fill="FFFFFF"/>
        <w:spacing w:after="0" w:line="240" w:lineRule="auto"/>
        <w:jc w:val="both"/>
        <w:textAlignment w:val="baseline"/>
        <w:rPr>
          <w:rFonts w:ascii="Arial" w:hAnsi="Arial" w:cs="Arial"/>
        </w:rPr>
      </w:pPr>
      <w:r w:rsidRPr="003009CC">
        <w:rPr>
          <w:rFonts w:ascii="Arial" w:hAnsi="Arial" w:cs="Arial"/>
        </w:rPr>
        <w:t>Kath. Familienverband Österreichs</w:t>
      </w:r>
    </w:p>
    <w:p w:rsidR="003009CC" w:rsidRPr="003009CC" w:rsidRDefault="003009CC" w:rsidP="003009CC">
      <w:pPr>
        <w:shd w:val="clear" w:color="auto" w:fill="FFFFFF"/>
        <w:spacing w:after="0" w:line="240" w:lineRule="auto"/>
        <w:jc w:val="both"/>
        <w:textAlignment w:val="baseline"/>
        <w:rPr>
          <w:rFonts w:ascii="Arial" w:hAnsi="Arial" w:cs="Arial"/>
        </w:rPr>
      </w:pPr>
      <w:r w:rsidRPr="003009CC">
        <w:rPr>
          <w:rFonts w:ascii="Arial" w:hAnsi="Arial" w:cs="Arial"/>
        </w:rPr>
        <w:t>Jahreshauptversammlung</w:t>
      </w:r>
    </w:p>
    <w:p w:rsidR="003009CC" w:rsidRDefault="003009CC" w:rsidP="003009CC">
      <w:pPr>
        <w:shd w:val="clear" w:color="auto" w:fill="FFFFFF"/>
        <w:spacing w:after="0" w:line="240" w:lineRule="auto"/>
        <w:jc w:val="both"/>
        <w:textAlignment w:val="baseline"/>
        <w:rPr>
          <w:rFonts w:ascii="Arial" w:hAnsi="Arial" w:cs="Arial"/>
        </w:rPr>
      </w:pPr>
      <w:r w:rsidRPr="003009CC">
        <w:rPr>
          <w:rFonts w:ascii="Arial" w:hAnsi="Arial" w:cs="Arial"/>
        </w:rPr>
        <w:t>Innsbruck, 25.09.2015</w:t>
      </w:r>
    </w:p>
    <w:p w:rsidR="003009CC" w:rsidRPr="003009CC" w:rsidRDefault="003009CC" w:rsidP="003009CC">
      <w:pPr>
        <w:shd w:val="clear" w:color="auto" w:fill="FFFFFF"/>
        <w:spacing w:after="0" w:line="240" w:lineRule="auto"/>
        <w:jc w:val="both"/>
        <w:textAlignment w:val="baseline"/>
        <w:rPr>
          <w:rFonts w:ascii="Arial" w:hAnsi="Arial" w:cs="Arial"/>
        </w:rPr>
      </w:pPr>
      <w:r>
        <w:rPr>
          <w:rFonts w:ascii="Arial" w:hAnsi="Arial" w:cs="Arial"/>
        </w:rPr>
        <w:t>Bischof Manfred Scheuer</w:t>
      </w:r>
    </w:p>
    <w:p w:rsidR="003009CC" w:rsidRDefault="003009CC" w:rsidP="00366B16">
      <w:pPr>
        <w:shd w:val="clear" w:color="auto" w:fill="FFFFFF"/>
        <w:spacing w:after="0" w:line="360" w:lineRule="auto"/>
        <w:jc w:val="center"/>
        <w:textAlignment w:val="baseline"/>
        <w:rPr>
          <w:rFonts w:ascii="Arial" w:hAnsi="Arial" w:cs="Arial"/>
          <w:sz w:val="28"/>
          <w:szCs w:val="28"/>
        </w:rPr>
      </w:pPr>
    </w:p>
    <w:p w:rsidR="00C215B4" w:rsidRDefault="00C215B4" w:rsidP="00366B16">
      <w:pPr>
        <w:shd w:val="clear" w:color="auto" w:fill="FFFFFF"/>
        <w:spacing w:after="0" w:line="360" w:lineRule="auto"/>
        <w:jc w:val="center"/>
        <w:textAlignment w:val="baseline"/>
        <w:rPr>
          <w:rFonts w:ascii="Arial" w:hAnsi="Arial" w:cs="Arial"/>
          <w:sz w:val="28"/>
          <w:szCs w:val="28"/>
        </w:rPr>
      </w:pPr>
    </w:p>
    <w:p w:rsidR="00366B16" w:rsidRPr="00366B16" w:rsidRDefault="00366B16" w:rsidP="00366B16">
      <w:pPr>
        <w:shd w:val="clear" w:color="auto" w:fill="FFFFFF"/>
        <w:spacing w:after="0" w:line="360" w:lineRule="auto"/>
        <w:jc w:val="center"/>
        <w:textAlignment w:val="baseline"/>
        <w:rPr>
          <w:rFonts w:ascii="Arial" w:hAnsi="Arial" w:cs="Arial"/>
          <w:sz w:val="28"/>
          <w:szCs w:val="28"/>
        </w:rPr>
      </w:pPr>
      <w:r w:rsidRPr="00366B16">
        <w:rPr>
          <w:rFonts w:ascii="Arial" w:hAnsi="Arial" w:cs="Arial"/>
          <w:sz w:val="28"/>
          <w:szCs w:val="28"/>
        </w:rPr>
        <w:t>Umwelt- und Humanökologie</w:t>
      </w:r>
    </w:p>
    <w:p w:rsidR="00366B16" w:rsidRDefault="00366B16" w:rsidP="00366B16">
      <w:pPr>
        <w:shd w:val="clear" w:color="auto" w:fill="FFFFFF"/>
        <w:spacing w:after="0" w:line="360" w:lineRule="auto"/>
        <w:jc w:val="both"/>
        <w:textAlignment w:val="baseline"/>
        <w:rPr>
          <w:rFonts w:ascii="Arial" w:hAnsi="Arial" w:cs="Arial"/>
          <w:sz w:val="24"/>
          <w:szCs w:val="24"/>
        </w:rPr>
      </w:pPr>
    </w:p>
    <w:p w:rsidR="00366B16" w:rsidRDefault="00366B16" w:rsidP="003009CC">
      <w:pPr>
        <w:shd w:val="clear" w:color="auto" w:fill="FFFFFF"/>
        <w:spacing w:after="0" w:line="360" w:lineRule="auto"/>
        <w:jc w:val="both"/>
        <w:textAlignment w:val="baseline"/>
        <w:rPr>
          <w:rFonts w:ascii="Arial" w:hAnsi="Arial" w:cs="Arial"/>
          <w:sz w:val="24"/>
          <w:szCs w:val="24"/>
          <w:lang w:eastAsia="de-AT"/>
        </w:rPr>
      </w:pPr>
      <w:r w:rsidRPr="00366B16">
        <w:rPr>
          <w:rFonts w:ascii="Arial" w:hAnsi="Arial" w:cs="Arial"/>
          <w:sz w:val="24"/>
          <w:szCs w:val="24"/>
        </w:rPr>
        <w:t>Das griechische Wort „</w:t>
      </w:r>
      <w:proofErr w:type="spellStart"/>
      <w:r w:rsidRPr="00366B16">
        <w:rPr>
          <w:rFonts w:ascii="Arial" w:hAnsi="Arial" w:cs="Arial"/>
          <w:sz w:val="24"/>
          <w:szCs w:val="24"/>
        </w:rPr>
        <w:t>Oikos</w:t>
      </w:r>
      <w:proofErr w:type="spellEnd"/>
      <w:r w:rsidRPr="00366B16">
        <w:rPr>
          <w:rFonts w:ascii="Arial" w:hAnsi="Arial" w:cs="Arial"/>
          <w:sz w:val="24"/>
          <w:szCs w:val="24"/>
        </w:rPr>
        <w:t>“ bedeutet Haus(</w:t>
      </w:r>
      <w:proofErr w:type="spellStart"/>
      <w:r w:rsidRPr="00366B16">
        <w:rPr>
          <w:rFonts w:ascii="Arial" w:hAnsi="Arial" w:cs="Arial"/>
          <w:sz w:val="24"/>
          <w:szCs w:val="24"/>
        </w:rPr>
        <w:t>haltung</w:t>
      </w:r>
      <w:proofErr w:type="spellEnd"/>
      <w:r w:rsidRPr="00366B16">
        <w:rPr>
          <w:rFonts w:ascii="Arial" w:hAnsi="Arial" w:cs="Arial"/>
          <w:sz w:val="24"/>
          <w:szCs w:val="24"/>
        </w:rPr>
        <w:t xml:space="preserve">). Ökologie ist somit die </w:t>
      </w:r>
      <w:r w:rsidRPr="00366B16">
        <w:rPr>
          <w:rFonts w:ascii="Arial" w:hAnsi="Arial" w:cs="Arial"/>
          <w:sz w:val="24"/>
          <w:szCs w:val="24"/>
          <w:bdr w:val="none" w:sz="0" w:space="0" w:color="auto" w:frame="1"/>
          <w:lang w:eastAsia="de-AT"/>
        </w:rPr>
        <w:t>Wissenschaft von den Wechselbeziehungen zwischen den Lebewesen und ihrer Umwelt</w:t>
      </w:r>
      <w:r w:rsidR="00EA54E3">
        <w:rPr>
          <w:rFonts w:ascii="Arial" w:hAnsi="Arial" w:cs="Arial"/>
          <w:sz w:val="24"/>
          <w:szCs w:val="24"/>
          <w:bdr w:val="none" w:sz="0" w:space="0" w:color="auto" w:frame="1"/>
          <w:lang w:eastAsia="de-AT"/>
        </w:rPr>
        <w:t>,</w:t>
      </w:r>
      <w:r w:rsidRPr="00366B16">
        <w:rPr>
          <w:rFonts w:ascii="Arial" w:hAnsi="Arial" w:cs="Arial"/>
          <w:sz w:val="24"/>
          <w:szCs w:val="24"/>
          <w:bdr w:val="none" w:sz="0" w:space="0" w:color="auto" w:frame="1"/>
          <w:lang w:eastAsia="de-AT"/>
        </w:rPr>
        <w:t xml:space="preserve"> die Lehre vom Haushalt der Natur</w:t>
      </w:r>
      <w:r w:rsidRPr="00366B16">
        <w:rPr>
          <w:rFonts w:ascii="Arial" w:hAnsi="Arial" w:cs="Arial"/>
          <w:sz w:val="24"/>
          <w:szCs w:val="24"/>
          <w:lang w:eastAsia="de-AT"/>
        </w:rPr>
        <w:t xml:space="preserve">. </w:t>
      </w:r>
      <w:r w:rsidRPr="00366B16">
        <w:rPr>
          <w:rFonts w:ascii="Arial" w:hAnsi="Arial" w:cs="Arial"/>
          <w:i/>
          <w:iCs/>
          <w:sz w:val="24"/>
          <w:szCs w:val="24"/>
        </w:rPr>
        <w:t>„Die Kirche hat eine Verantwortung für die Schöpfung</w:t>
      </w:r>
      <w:r w:rsidRPr="00366B16">
        <w:rPr>
          <w:rFonts w:ascii="Arial" w:hAnsi="Arial" w:cs="Arial"/>
          <w:sz w:val="24"/>
          <w:szCs w:val="24"/>
        </w:rPr>
        <w:t xml:space="preserve"> und muss diese Verantwortung auch öffentlich geltend machen. Und wenn sie das tut, muss sie nicht nur die Erde, das Wasser und die Luft als Gaben der Schöpfung verteidigen, die allen gehören. Sie muss vor allem den Menschen gegen seine Selbstzerstörung schützen. Es muss so etwas wie eine richtig verstandene Ökologie des Menschen geben. Die Beschädigung der Natur hängt nämlich eng mit der Kultur zusammen, die das menschliche Zusammenleben gestaltet. </w:t>
      </w:r>
      <w:r w:rsidRPr="00366B16">
        <w:rPr>
          <w:rFonts w:ascii="Arial" w:hAnsi="Arial" w:cs="Arial"/>
          <w:i/>
          <w:iCs/>
          <w:sz w:val="24"/>
          <w:szCs w:val="24"/>
        </w:rPr>
        <w:t>Wenn in der Gesellschaft die ‚Humanökologie‘ respektiert wird, profitiert davon auch die Umweltökologie</w:t>
      </w:r>
      <w:r w:rsidRPr="00366B16">
        <w:rPr>
          <w:rFonts w:ascii="Arial" w:hAnsi="Arial" w:cs="Arial"/>
          <w:sz w:val="24"/>
          <w:szCs w:val="24"/>
        </w:rPr>
        <w:t>.“</w:t>
      </w:r>
      <w:r w:rsidRPr="00366B16">
        <w:rPr>
          <w:rStyle w:val="Funotenzeichen"/>
          <w:rFonts w:ascii="Arial" w:hAnsi="Arial" w:cs="Arial"/>
          <w:szCs w:val="24"/>
        </w:rPr>
        <w:footnoteReference w:id="1"/>
      </w:r>
      <w:r w:rsidRPr="00366B16">
        <w:rPr>
          <w:rFonts w:ascii="Arial" w:hAnsi="Arial" w:cs="Arial"/>
          <w:sz w:val="24"/>
          <w:szCs w:val="24"/>
        </w:rPr>
        <w:t xml:space="preserve"> Von einer recht verstandene</w:t>
      </w:r>
      <w:r w:rsidR="00C215B4">
        <w:rPr>
          <w:rFonts w:ascii="Arial" w:hAnsi="Arial" w:cs="Arial"/>
          <w:sz w:val="24"/>
          <w:szCs w:val="24"/>
        </w:rPr>
        <w:t>n</w:t>
      </w:r>
      <w:r w:rsidRPr="00366B16">
        <w:rPr>
          <w:rFonts w:ascii="Arial" w:hAnsi="Arial" w:cs="Arial"/>
          <w:sz w:val="24"/>
          <w:szCs w:val="24"/>
        </w:rPr>
        <w:t xml:space="preserve"> Ökologie des Menschen spricht auch Papst Franziskus. </w:t>
      </w:r>
      <w:r w:rsidRPr="00366B16">
        <w:rPr>
          <w:rFonts w:ascii="Arial" w:hAnsi="Arial" w:cs="Arial"/>
          <w:sz w:val="24"/>
          <w:szCs w:val="24"/>
          <w:lang w:eastAsia="de-AT"/>
        </w:rPr>
        <w:t xml:space="preserve">Die Familie mache, so Papst Franziskus, eine tiefe kulturelle Krise durch wie alle Gemeinschaften und sozialen Bindungen. </w:t>
      </w:r>
      <w:r w:rsidRPr="00366B16">
        <w:rPr>
          <w:rFonts w:ascii="Arial" w:hAnsi="Arial" w:cs="Arial"/>
          <w:sz w:val="24"/>
          <w:szCs w:val="24"/>
        </w:rPr>
        <w:t>Der postmoderne Individualismus begünstige einen Lebensstil, der die Entwicklung und die Stabilität der Bindungen zwischen den Menschen schwächt.</w:t>
      </w:r>
      <w:r w:rsidRPr="00366B16">
        <w:rPr>
          <w:rFonts w:ascii="Arial" w:hAnsi="Arial" w:cs="Arial"/>
          <w:sz w:val="24"/>
          <w:szCs w:val="24"/>
          <w:lang w:eastAsia="de-AT"/>
        </w:rPr>
        <w:t xml:space="preserve"> „Auch wenn die Menschheit heute die Notwendigkeit eingesehen hat, auf die Bedrohung für unsere natürliche Umwelt zu reagieren, sind wir langsam dabei, zu begreifen, dass auch unsere soziale Umwelt in Gefahr ist. Deswegen müssen wir eine neue ‚Ökologie des Menschen‘ fördern und voranbringen.“</w:t>
      </w:r>
      <w:r w:rsidRPr="00366B16">
        <w:rPr>
          <w:rStyle w:val="Funotenzeichen"/>
          <w:rFonts w:ascii="Arial" w:hAnsi="Arial" w:cs="Arial"/>
          <w:szCs w:val="24"/>
          <w:lang w:eastAsia="de-AT"/>
        </w:rPr>
        <w:footnoteReference w:id="2"/>
      </w:r>
    </w:p>
    <w:p w:rsidR="00C215B4" w:rsidRPr="00C215B4" w:rsidRDefault="00C215B4" w:rsidP="00C215B4">
      <w:pPr>
        <w:spacing w:after="0" w:line="360" w:lineRule="auto"/>
        <w:jc w:val="both"/>
        <w:rPr>
          <w:rFonts w:ascii="Arial" w:hAnsi="Arial" w:cs="Arial"/>
          <w:sz w:val="24"/>
          <w:szCs w:val="24"/>
        </w:rPr>
      </w:pPr>
      <w:r w:rsidRPr="00C215B4">
        <w:rPr>
          <w:rFonts w:ascii="Arial" w:hAnsi="Arial" w:cs="Arial"/>
          <w:sz w:val="24"/>
          <w:szCs w:val="24"/>
        </w:rPr>
        <w:t>Der Gedanke der Schöpfung der Welt und der Mit-</w:t>
      </w:r>
      <w:proofErr w:type="spellStart"/>
      <w:r w:rsidRPr="00C215B4">
        <w:rPr>
          <w:rFonts w:ascii="Arial" w:hAnsi="Arial" w:cs="Arial"/>
          <w:sz w:val="24"/>
          <w:szCs w:val="24"/>
        </w:rPr>
        <w:t>Geschöpflichkeit</w:t>
      </w:r>
      <w:proofErr w:type="spellEnd"/>
      <w:r w:rsidRPr="00C215B4">
        <w:rPr>
          <w:rFonts w:ascii="Arial" w:hAnsi="Arial" w:cs="Arial"/>
          <w:sz w:val="24"/>
          <w:szCs w:val="24"/>
        </w:rPr>
        <w:t xml:space="preserve"> alles Geschaffenen ist ein Ergebnis des jüdischen und christlichen Gottesglaubens. Alles, was weltlich ist, von Gott aus dem Nichts geschaffen ist und nur durch seine absolut verlässliche Schöpfergegenwart im Dasein erhalten wird. „Du liebst alles, was ist, und verabscheust nichts von allem, was du gemacht hast; denn hättest du etwas gehasst, so hättest du es nicht geschaffen. Wie könnte etwas ohne deinen Willen Bestand haben, oder wie könnte etwas erhalten bleiben, das nicht von dir ins Dasein gerufen wäre? Du schonst alles, weil es dein Eigentum ist, Herr, du Freund des Lebens“ - so wird diese Erfahrung mit Gottes dankbar in den Spätschriften des Alten Testamentes formuliert (Buch der Weisheit 11,24ff.).</w:t>
      </w:r>
    </w:p>
    <w:p w:rsidR="0064122C" w:rsidRDefault="00C84AF2" w:rsidP="00366B16">
      <w:pPr>
        <w:autoSpaceDE w:val="0"/>
        <w:autoSpaceDN w:val="0"/>
        <w:adjustRightInd w:val="0"/>
        <w:spacing w:after="0" w:line="360" w:lineRule="auto"/>
        <w:jc w:val="both"/>
        <w:rPr>
          <w:rFonts w:ascii="Arial" w:eastAsia="ArialUnicodeMS" w:hAnsi="Arial" w:cs="Arial"/>
          <w:color w:val="000000"/>
          <w:sz w:val="24"/>
          <w:szCs w:val="24"/>
        </w:rPr>
      </w:pPr>
      <w:r>
        <w:rPr>
          <w:rFonts w:ascii="Arial" w:eastAsia="ArialUnicodeMS" w:hAnsi="Arial" w:cs="Arial"/>
          <w:color w:val="000000"/>
          <w:sz w:val="24"/>
          <w:szCs w:val="24"/>
        </w:rPr>
        <w:t>Die</w:t>
      </w:r>
      <w:r w:rsidR="004E12AF" w:rsidRPr="00366B16">
        <w:rPr>
          <w:rFonts w:ascii="Arial" w:eastAsia="ArialUnicodeMS" w:hAnsi="Arial" w:cs="Arial"/>
          <w:color w:val="000000"/>
          <w:sz w:val="24"/>
          <w:szCs w:val="24"/>
        </w:rPr>
        <w:t xml:space="preserve"> Familie </w:t>
      </w:r>
      <w:r>
        <w:rPr>
          <w:rFonts w:ascii="Arial" w:eastAsia="ArialUnicodeMS" w:hAnsi="Arial" w:cs="Arial"/>
          <w:color w:val="000000"/>
          <w:sz w:val="24"/>
          <w:szCs w:val="24"/>
        </w:rPr>
        <w:t>„</w:t>
      </w:r>
      <w:r w:rsidR="004E12AF" w:rsidRPr="00366B16">
        <w:rPr>
          <w:rFonts w:ascii="Arial" w:eastAsia="ArialUnicodeMS" w:hAnsi="Arial" w:cs="Arial"/>
          <w:color w:val="000000"/>
          <w:sz w:val="24"/>
          <w:szCs w:val="24"/>
        </w:rPr>
        <w:t>ist der Ort, an dem das Leben, Gabe Gottes, in angemessener Weise angenommen und gegen die vielfältigen Angriffe, denen es ausgesetzt ist, geschützt wird und wo es sich entsprechend den Forderungen eines echten menschlichen Wachstums entfalten kann. Gegen die sogenannte Kultur des Todes stellt die Familie den Sitz der Kultur des Lebens dar.“</w:t>
      </w:r>
      <w:r>
        <w:rPr>
          <w:rFonts w:ascii="Arial" w:eastAsia="ArialUnicodeMS" w:hAnsi="Arial" w:cs="Arial"/>
          <w:color w:val="000000"/>
          <w:sz w:val="24"/>
          <w:szCs w:val="24"/>
        </w:rPr>
        <w:t xml:space="preserve"> </w:t>
      </w:r>
      <w:r w:rsidR="004E12AF" w:rsidRPr="00366B16">
        <w:rPr>
          <w:rFonts w:ascii="Arial" w:eastAsia="ArialUnicodeMS" w:hAnsi="Arial" w:cs="Arial"/>
          <w:color w:val="000000"/>
          <w:sz w:val="24"/>
          <w:szCs w:val="24"/>
        </w:rPr>
        <w:t>In der Familie werden die ersten Gewohnheiten</w:t>
      </w:r>
      <w:r>
        <w:rPr>
          <w:rFonts w:ascii="Arial" w:eastAsia="ArialUnicodeMS" w:hAnsi="Arial" w:cs="Arial"/>
          <w:color w:val="000000"/>
          <w:sz w:val="24"/>
          <w:szCs w:val="24"/>
        </w:rPr>
        <w:t xml:space="preserve"> </w:t>
      </w:r>
      <w:r w:rsidR="004E12AF" w:rsidRPr="00366B16">
        <w:rPr>
          <w:rFonts w:ascii="Arial" w:eastAsia="ArialUnicodeMS" w:hAnsi="Arial" w:cs="Arial"/>
          <w:color w:val="000000"/>
          <w:sz w:val="24"/>
          <w:szCs w:val="24"/>
        </w:rPr>
        <w:t>der Liebe und Sorge für das Leben gehegt, wie zum Beispiel der rechte Gebrauch der Dinge, Ordnung und Sauberkeit, die Achtung des örtlichen Ökosystems und der Schutz aller erschaffenen Wesen. Die Familie ist der Ort der ganzheitlichen Erziehung, wo sich die verschiedenen Momente der persönlichen Reifung ausformen, die eng miteinander verbunden sind. In der Familie lernt man, um Erlaubnis zu bitten, ohne andere zu überfahren, „danke“ zu sagen als Ausdruck einer aufrichtigen Wertschätzung dessen, was wir empfangen, Aggressivität oder Unersättlichkeit zu beherrschen und um Verzeihung zu bitten, wenn wir irgendeinen Schaden angerichtet haben. Diese kleinen Gesten ehrlicher Höflichkeit helfen, eine Kultur des Zusammenlebens und der Achtung gegenüber unserer Umgebung aufzubauen. (</w:t>
      </w:r>
      <w:r w:rsidR="003009CC">
        <w:rPr>
          <w:rFonts w:ascii="Arial" w:eastAsia="ArialUnicodeMS" w:hAnsi="Arial" w:cs="Arial"/>
          <w:color w:val="000000"/>
          <w:sz w:val="24"/>
          <w:szCs w:val="24"/>
        </w:rPr>
        <w:t xml:space="preserve">Papst Franziskus, </w:t>
      </w:r>
      <w:proofErr w:type="spellStart"/>
      <w:r w:rsidR="003009CC">
        <w:rPr>
          <w:rFonts w:ascii="Arial" w:eastAsia="ArialUnicodeMS" w:hAnsi="Arial" w:cs="Arial"/>
          <w:color w:val="000000"/>
          <w:sz w:val="24"/>
          <w:szCs w:val="24"/>
        </w:rPr>
        <w:t>L</w:t>
      </w:r>
      <w:r w:rsidR="004E12AF" w:rsidRPr="00366B16">
        <w:rPr>
          <w:rFonts w:ascii="Arial" w:eastAsia="ArialUnicodeMS" w:hAnsi="Arial" w:cs="Arial"/>
          <w:color w:val="000000"/>
          <w:sz w:val="24"/>
          <w:szCs w:val="24"/>
        </w:rPr>
        <w:t>audato</w:t>
      </w:r>
      <w:proofErr w:type="spellEnd"/>
      <w:r w:rsidR="004E12AF" w:rsidRPr="00366B16">
        <w:rPr>
          <w:rFonts w:ascii="Arial" w:eastAsia="ArialUnicodeMS" w:hAnsi="Arial" w:cs="Arial"/>
          <w:color w:val="000000"/>
          <w:sz w:val="24"/>
          <w:szCs w:val="24"/>
        </w:rPr>
        <w:t xml:space="preserve"> si</w:t>
      </w:r>
      <w:r>
        <w:rPr>
          <w:rFonts w:ascii="Arial" w:eastAsia="ArialUnicodeMS" w:hAnsi="Arial" w:cs="Arial"/>
          <w:color w:val="000000"/>
          <w:sz w:val="24"/>
          <w:szCs w:val="24"/>
        </w:rPr>
        <w:t xml:space="preserve"> Nr. 213</w:t>
      </w:r>
      <w:r w:rsidR="004E12AF" w:rsidRPr="00366B16">
        <w:rPr>
          <w:rFonts w:ascii="Arial" w:eastAsia="ArialUnicodeMS" w:hAnsi="Arial" w:cs="Arial"/>
          <w:color w:val="000000"/>
          <w:sz w:val="24"/>
          <w:szCs w:val="24"/>
        </w:rPr>
        <w:t>)</w:t>
      </w:r>
    </w:p>
    <w:p w:rsidR="00C84AF2" w:rsidRDefault="00C84AF2" w:rsidP="0064122C">
      <w:pPr>
        <w:pStyle w:val="Default"/>
        <w:jc w:val="both"/>
        <w:rPr>
          <w:rStyle w:val="A3"/>
          <w:rFonts w:ascii="Arial" w:hAnsi="Arial" w:cs="Arial"/>
        </w:rPr>
      </w:pPr>
    </w:p>
    <w:p w:rsidR="003009CC" w:rsidRDefault="003009CC" w:rsidP="0064122C">
      <w:pPr>
        <w:pStyle w:val="Default"/>
        <w:jc w:val="both"/>
        <w:rPr>
          <w:rStyle w:val="A3"/>
          <w:rFonts w:ascii="Arial" w:hAnsi="Arial" w:cs="Arial"/>
        </w:rPr>
      </w:pPr>
    </w:p>
    <w:p w:rsidR="00C84AF2" w:rsidRDefault="00C84AF2" w:rsidP="00C84AF2">
      <w:pPr>
        <w:shd w:val="clear" w:color="auto" w:fill="FFFFFF"/>
        <w:spacing w:after="0" w:line="360" w:lineRule="auto"/>
        <w:jc w:val="both"/>
        <w:outlineLvl w:val="1"/>
        <w:rPr>
          <w:rFonts w:ascii="Arial" w:eastAsia="Times New Roman" w:hAnsi="Arial" w:cs="Arial"/>
          <w:bCs/>
          <w:sz w:val="24"/>
          <w:szCs w:val="36"/>
          <w:lang w:val="de-DE" w:eastAsia="de-AT"/>
        </w:rPr>
      </w:pPr>
      <w:r w:rsidRPr="003145B1">
        <w:rPr>
          <w:rFonts w:ascii="Arial" w:eastAsia="Times New Roman" w:hAnsi="Arial" w:cs="Arial"/>
          <w:bCs/>
          <w:sz w:val="24"/>
          <w:szCs w:val="36"/>
          <w:lang w:val="de-DE" w:eastAsia="de-AT"/>
        </w:rPr>
        <w:t>Verletzung und Beleidigung</w:t>
      </w:r>
    </w:p>
    <w:p w:rsidR="00C84AF2" w:rsidRPr="003145B1" w:rsidRDefault="00C84AF2" w:rsidP="00C84AF2">
      <w:pPr>
        <w:shd w:val="clear" w:color="auto" w:fill="FFFFFF"/>
        <w:spacing w:after="0" w:line="360" w:lineRule="auto"/>
        <w:jc w:val="both"/>
        <w:outlineLvl w:val="1"/>
        <w:rPr>
          <w:rFonts w:ascii="Arial" w:eastAsia="Times New Roman" w:hAnsi="Arial" w:cs="Arial"/>
          <w:bCs/>
          <w:sz w:val="24"/>
          <w:szCs w:val="36"/>
          <w:lang w:val="de-DE" w:eastAsia="de-AT"/>
        </w:rPr>
      </w:pPr>
    </w:p>
    <w:p w:rsidR="00C84AF2" w:rsidRDefault="00C84AF2" w:rsidP="00C84AF2">
      <w:pPr>
        <w:shd w:val="clear" w:color="auto" w:fill="FFFFFF"/>
        <w:spacing w:after="0" w:line="360" w:lineRule="auto"/>
        <w:jc w:val="both"/>
        <w:rPr>
          <w:rStyle w:val="A3"/>
          <w:rFonts w:ascii="Arial" w:hAnsi="Arial" w:cs="Arial"/>
        </w:rPr>
      </w:pPr>
      <w:r w:rsidRPr="003145B1">
        <w:rPr>
          <w:rFonts w:ascii="Arial" w:eastAsia="Times New Roman" w:hAnsi="Arial" w:cs="Arial"/>
          <w:sz w:val="24"/>
          <w:szCs w:val="24"/>
          <w:lang w:val="de-DE" w:eastAsia="de-AT"/>
        </w:rPr>
        <w:t xml:space="preserve">Familie ist nicht automatisch heile Welt: „Verletzungen“ gibt es hier und „Beleidigungen“. Viele Kinder </w:t>
      </w:r>
      <w:r w:rsidR="00C215B4">
        <w:rPr>
          <w:rFonts w:ascii="Arial" w:eastAsia="Times New Roman" w:hAnsi="Arial" w:cs="Arial"/>
          <w:sz w:val="24"/>
          <w:szCs w:val="24"/>
          <w:lang w:val="de-DE" w:eastAsia="de-AT"/>
        </w:rPr>
        <w:t>leiden</w:t>
      </w:r>
      <w:r w:rsidRPr="003145B1">
        <w:rPr>
          <w:rFonts w:ascii="Arial" w:eastAsia="Times New Roman" w:hAnsi="Arial" w:cs="Arial"/>
          <w:sz w:val="24"/>
          <w:szCs w:val="24"/>
          <w:lang w:val="de-DE" w:eastAsia="de-AT"/>
        </w:rPr>
        <w:t xml:space="preserve"> darunter, wie ihre Eltern untereinander B</w:t>
      </w:r>
      <w:r w:rsidR="00C215B4">
        <w:rPr>
          <w:rFonts w:ascii="Arial" w:eastAsia="Times New Roman" w:hAnsi="Arial" w:cs="Arial"/>
          <w:sz w:val="24"/>
          <w:szCs w:val="24"/>
          <w:lang w:val="de-DE" w:eastAsia="de-AT"/>
        </w:rPr>
        <w:t>osheiten austauschten. Das soll</w:t>
      </w:r>
      <w:r w:rsidRPr="003145B1">
        <w:rPr>
          <w:rFonts w:ascii="Arial" w:eastAsia="Times New Roman" w:hAnsi="Arial" w:cs="Arial"/>
          <w:sz w:val="24"/>
          <w:szCs w:val="24"/>
          <w:lang w:val="de-DE" w:eastAsia="de-AT"/>
        </w:rPr>
        <w:t>en die Paare bei ihrer Zankerei bitte bedenken: Bosheiten, die man untereinander austausche, belasteten die ganze Familie.  Einander Schmerzen innerhalb einer Familie zuzufügen, sei „leider eine weitverbreitete Krankheit</w:t>
      </w:r>
      <w:r>
        <w:rPr>
          <w:rFonts w:ascii="Arial" w:eastAsia="Times New Roman" w:hAnsi="Arial" w:cs="Arial"/>
          <w:sz w:val="24"/>
          <w:szCs w:val="24"/>
          <w:lang w:val="de-DE" w:eastAsia="de-AT"/>
        </w:rPr>
        <w:t>“</w:t>
      </w:r>
      <w:r w:rsidRPr="003145B1">
        <w:rPr>
          <w:rFonts w:ascii="Arial" w:eastAsia="Times New Roman" w:hAnsi="Arial" w:cs="Arial"/>
          <w:sz w:val="24"/>
          <w:szCs w:val="24"/>
          <w:lang w:val="de-DE" w:eastAsia="de-AT"/>
        </w:rPr>
        <w:t>.</w:t>
      </w:r>
      <w:r>
        <w:rPr>
          <w:rFonts w:ascii="Arial" w:eastAsia="Times New Roman" w:hAnsi="Arial" w:cs="Arial"/>
          <w:sz w:val="24"/>
          <w:szCs w:val="24"/>
          <w:lang w:val="de-DE" w:eastAsia="de-AT"/>
        </w:rPr>
        <w:t xml:space="preserve"> </w:t>
      </w:r>
      <w:r w:rsidRPr="003145B1">
        <w:rPr>
          <w:rFonts w:ascii="Arial" w:eastAsia="Times New Roman" w:hAnsi="Arial" w:cs="Arial"/>
          <w:iCs/>
          <w:sz w:val="24"/>
          <w:szCs w:val="29"/>
          <w:lang w:val="de-DE" w:eastAsia="de-AT"/>
        </w:rPr>
        <w:t>„Wir wissen gut, dass in keiner Familiengeschichte diese Momente fehlen. Anstatt Liebe weiterzugeben, geschieht mit Wort, Tat oder Unterlassung das Gegenteil. Oder sogar noch schlimmer, man demütigt einander. Wenn diese Verletzungen, Beleidigungen vernachlässigt werden, solange man sie noch wieder gutmachen könnte, verschlimmert sich die Situation: Die Beleidigungen werden rücksichtloser, feindlicher und verachtend.“</w:t>
      </w:r>
      <w:r>
        <w:rPr>
          <w:rFonts w:ascii="Arial" w:eastAsia="Times New Roman" w:hAnsi="Arial" w:cs="Arial"/>
          <w:iCs/>
          <w:sz w:val="24"/>
          <w:szCs w:val="29"/>
          <w:lang w:val="de-DE" w:eastAsia="de-AT"/>
        </w:rPr>
        <w:t xml:space="preserve"> </w:t>
      </w:r>
      <w:r w:rsidRPr="003145B1">
        <w:rPr>
          <w:rFonts w:ascii="Arial" w:eastAsia="Times New Roman" w:hAnsi="Arial" w:cs="Arial"/>
          <w:sz w:val="24"/>
          <w:szCs w:val="24"/>
          <w:lang w:val="de-DE" w:eastAsia="de-AT"/>
        </w:rPr>
        <w:t>Diese Spirale zerstöre schließlich die Verbindung zwischen Mann und Frau</w:t>
      </w:r>
      <w:r>
        <w:rPr>
          <w:rFonts w:ascii="Arial" w:eastAsia="Times New Roman" w:hAnsi="Arial" w:cs="Arial"/>
          <w:sz w:val="24"/>
          <w:szCs w:val="24"/>
          <w:lang w:val="de-DE" w:eastAsia="de-AT"/>
        </w:rPr>
        <w:t xml:space="preserve">, </w:t>
      </w:r>
      <w:r w:rsidRPr="003145B1">
        <w:rPr>
          <w:rFonts w:ascii="Arial" w:eastAsia="Times New Roman" w:hAnsi="Arial" w:cs="Arial"/>
          <w:sz w:val="24"/>
          <w:szCs w:val="24"/>
          <w:lang w:val="de-DE" w:eastAsia="de-AT"/>
        </w:rPr>
        <w:t>sie zerstöre zudem die Seele der Kinder.  Oft werde der Fehler begangen, Kinder in solchen Fällen mit Geschenken zu bezirzen, aber so einfach sei das nicht …</w:t>
      </w:r>
      <w:r w:rsidR="00863DD6">
        <w:rPr>
          <w:rFonts w:ascii="Arial" w:eastAsia="Times New Roman" w:hAnsi="Arial" w:cs="Arial"/>
          <w:sz w:val="24"/>
          <w:szCs w:val="24"/>
          <w:lang w:val="de-DE" w:eastAsia="de-AT"/>
        </w:rPr>
        <w:t>“ (Papst Franziskus, Mittwochaudienz am 8. Juli 2015)</w:t>
      </w:r>
    </w:p>
    <w:p w:rsidR="00C84AF2" w:rsidRDefault="00C84AF2" w:rsidP="0064122C">
      <w:pPr>
        <w:pStyle w:val="Default"/>
        <w:jc w:val="both"/>
        <w:rPr>
          <w:rStyle w:val="A3"/>
          <w:rFonts w:ascii="Arial" w:hAnsi="Arial" w:cs="Arial"/>
        </w:rPr>
      </w:pPr>
    </w:p>
    <w:p w:rsidR="0034321B" w:rsidRDefault="0034321B" w:rsidP="0064122C">
      <w:pPr>
        <w:pStyle w:val="Default"/>
        <w:jc w:val="both"/>
        <w:rPr>
          <w:rStyle w:val="A3"/>
          <w:rFonts w:ascii="Arial" w:hAnsi="Arial" w:cs="Arial"/>
        </w:rPr>
      </w:pPr>
    </w:p>
    <w:p w:rsidR="0064122C" w:rsidRPr="00C84AF2" w:rsidRDefault="0064122C" w:rsidP="0064122C">
      <w:pPr>
        <w:pStyle w:val="Default"/>
        <w:jc w:val="both"/>
        <w:rPr>
          <w:rStyle w:val="A3"/>
          <w:rFonts w:ascii="Arial" w:hAnsi="Arial" w:cs="Arial"/>
          <w:sz w:val="24"/>
          <w:szCs w:val="24"/>
        </w:rPr>
      </w:pPr>
      <w:r w:rsidRPr="00C84AF2">
        <w:rPr>
          <w:rStyle w:val="A3"/>
          <w:rFonts w:ascii="Arial" w:hAnsi="Arial" w:cs="Arial"/>
          <w:sz w:val="24"/>
          <w:szCs w:val="24"/>
        </w:rPr>
        <w:t xml:space="preserve">Was schuldet </w:t>
      </w:r>
      <w:r w:rsidR="00C84AF2" w:rsidRPr="00C84AF2">
        <w:rPr>
          <w:rStyle w:val="A3"/>
          <w:rFonts w:ascii="Arial" w:hAnsi="Arial" w:cs="Arial"/>
          <w:sz w:val="24"/>
          <w:szCs w:val="24"/>
        </w:rPr>
        <w:t>die Gesellschaft der Jugend?</w:t>
      </w:r>
    </w:p>
    <w:p w:rsidR="0064122C" w:rsidRPr="00C84AF2" w:rsidRDefault="0064122C" w:rsidP="00C84AF2">
      <w:pPr>
        <w:pStyle w:val="Default"/>
        <w:spacing w:line="360" w:lineRule="auto"/>
        <w:jc w:val="both"/>
        <w:rPr>
          <w:rStyle w:val="A3"/>
          <w:rFonts w:ascii="Arial" w:hAnsi="Arial" w:cs="Arial"/>
          <w:sz w:val="24"/>
          <w:szCs w:val="24"/>
        </w:rPr>
      </w:pPr>
    </w:p>
    <w:p w:rsidR="0064122C" w:rsidRPr="00C84AF2" w:rsidRDefault="0064122C" w:rsidP="00C84AF2">
      <w:pPr>
        <w:autoSpaceDE w:val="0"/>
        <w:autoSpaceDN w:val="0"/>
        <w:adjustRightInd w:val="0"/>
        <w:spacing w:after="0" w:line="360" w:lineRule="auto"/>
        <w:jc w:val="both"/>
        <w:rPr>
          <w:rFonts w:ascii="Arial" w:hAnsi="Arial" w:cs="Arial"/>
          <w:sz w:val="24"/>
          <w:szCs w:val="24"/>
        </w:rPr>
      </w:pPr>
      <w:r w:rsidRPr="00C84AF2">
        <w:rPr>
          <w:rFonts w:ascii="Arial" w:hAnsi="Arial" w:cs="Arial"/>
          <w:color w:val="000000"/>
          <w:sz w:val="24"/>
          <w:szCs w:val="24"/>
        </w:rPr>
        <w:t>„Die Umwelt ist ein kollektives Gut, ein Erbe der gesamten Menschheit und eine Verant</w:t>
      </w:r>
      <w:r w:rsidRPr="00C84AF2">
        <w:rPr>
          <w:rFonts w:ascii="Arial" w:hAnsi="Arial" w:cs="Arial"/>
          <w:color w:val="000000"/>
          <w:sz w:val="24"/>
          <w:szCs w:val="24"/>
        </w:rPr>
        <w:softHyphen/>
        <w:t>wortung für alle. Wenn sich jemand etwas aneig</w:t>
      </w:r>
      <w:r w:rsidRPr="00C84AF2">
        <w:rPr>
          <w:rFonts w:ascii="Arial" w:hAnsi="Arial" w:cs="Arial"/>
          <w:color w:val="000000"/>
          <w:sz w:val="24"/>
          <w:szCs w:val="24"/>
        </w:rPr>
        <w:softHyphen/>
        <w:t>net, dann nur, um es zum Wohl aller zu verwal</w:t>
      </w:r>
      <w:r w:rsidRPr="00C84AF2">
        <w:rPr>
          <w:rFonts w:ascii="Arial" w:hAnsi="Arial" w:cs="Arial"/>
          <w:color w:val="000000"/>
          <w:sz w:val="24"/>
          <w:szCs w:val="24"/>
        </w:rPr>
        <w:softHyphen/>
        <w:t>ten. Wenn wir das nicht tun, belasten wir unser Gewissen damit, die Existenz der anderen zu leugnen. Deshalb haben die Bischöfe von Neu</w:t>
      </w:r>
      <w:r w:rsidRPr="00C84AF2">
        <w:rPr>
          <w:rFonts w:ascii="Arial" w:hAnsi="Arial" w:cs="Arial"/>
          <w:color w:val="000000"/>
          <w:sz w:val="24"/>
          <w:szCs w:val="24"/>
        </w:rPr>
        <w:softHyphen/>
        <w:t xml:space="preserve">seeland sich gefragt, was das Gebot </w:t>
      </w:r>
      <w:r w:rsidR="00EA54E3">
        <w:rPr>
          <w:rFonts w:ascii="Arial" w:hAnsi="Arial" w:cs="Arial"/>
          <w:color w:val="000000"/>
          <w:sz w:val="24"/>
          <w:szCs w:val="24"/>
        </w:rPr>
        <w:t>‚</w:t>
      </w:r>
      <w:r w:rsidRPr="00C84AF2">
        <w:rPr>
          <w:rFonts w:ascii="Arial" w:hAnsi="Arial" w:cs="Arial"/>
          <w:color w:val="000000"/>
          <w:sz w:val="24"/>
          <w:szCs w:val="24"/>
        </w:rPr>
        <w:t>du sollst nicht töten</w:t>
      </w:r>
      <w:r w:rsidR="00EA54E3">
        <w:rPr>
          <w:rFonts w:ascii="Arial" w:hAnsi="Arial" w:cs="Arial"/>
          <w:color w:val="000000"/>
          <w:sz w:val="24"/>
          <w:szCs w:val="24"/>
        </w:rPr>
        <w:t>‘</w:t>
      </w:r>
      <w:r w:rsidRPr="00C84AF2">
        <w:rPr>
          <w:rFonts w:ascii="Arial" w:hAnsi="Arial" w:cs="Arial"/>
          <w:color w:val="000000"/>
          <w:sz w:val="24"/>
          <w:szCs w:val="24"/>
        </w:rPr>
        <w:t xml:space="preserve"> bedeutet, wenn zwanzig Prozent der Weltbevölkerung Ressourcen in solchem Maß verbrauchen, dass sie den armen Nationen und den kommenden Generationen das rauben, was diese zum Überleben brauchen.“ (Papst Franziskus, </w:t>
      </w:r>
      <w:proofErr w:type="spellStart"/>
      <w:r w:rsidRPr="00C84AF2">
        <w:rPr>
          <w:rFonts w:ascii="Arial" w:hAnsi="Arial" w:cs="Arial"/>
          <w:color w:val="000000"/>
          <w:sz w:val="24"/>
          <w:szCs w:val="24"/>
        </w:rPr>
        <w:t>Laudato</w:t>
      </w:r>
      <w:proofErr w:type="spellEnd"/>
      <w:r w:rsidRPr="00C84AF2">
        <w:rPr>
          <w:rFonts w:ascii="Arial" w:hAnsi="Arial" w:cs="Arial"/>
          <w:color w:val="000000"/>
          <w:sz w:val="24"/>
          <w:szCs w:val="24"/>
        </w:rPr>
        <w:t xml:space="preserve"> si, Nr. 95)</w:t>
      </w:r>
    </w:p>
    <w:p w:rsidR="0064122C" w:rsidRPr="00C84AF2" w:rsidRDefault="0064122C" w:rsidP="00C84AF2">
      <w:pPr>
        <w:spacing w:after="0" w:line="360" w:lineRule="auto"/>
        <w:jc w:val="both"/>
        <w:rPr>
          <w:rFonts w:ascii="Arial" w:hAnsi="Arial" w:cs="Arial"/>
          <w:sz w:val="24"/>
          <w:szCs w:val="24"/>
        </w:rPr>
      </w:pPr>
      <w:r w:rsidRPr="00C84AF2">
        <w:rPr>
          <w:rFonts w:ascii="Arial" w:hAnsi="Arial" w:cs="Arial"/>
          <w:sz w:val="24"/>
          <w:szCs w:val="24"/>
        </w:rPr>
        <w:t>„Nachhaltigkeit bedeutet Einsatz für gerechte Lebensbedingungen und einen schonenden Umgang mit der Natur auf Zukunft hin. … Nachhaltiges Wirtschaften meint ein Wachstumskonzept, bei dem die Ressourcen der Erde geschont und für die nächsten Generationen erhalten bleiben. Die Frage nach der Lebensqualität tritt gegenüber einer rein mengenmäßigen Erhöhung der Produktion und des Konsums in den Vordergrund.“</w:t>
      </w:r>
      <w:r w:rsidRPr="00C84AF2">
        <w:rPr>
          <w:rStyle w:val="Funotenzeichen"/>
          <w:rFonts w:ascii="Arial" w:hAnsi="Arial" w:cs="Arial"/>
          <w:szCs w:val="24"/>
        </w:rPr>
        <w:footnoteReference w:id="3"/>
      </w:r>
      <w:r w:rsidRPr="00C84AF2">
        <w:rPr>
          <w:rFonts w:ascii="Arial" w:hAnsi="Arial" w:cs="Arial"/>
          <w:sz w:val="24"/>
          <w:szCs w:val="24"/>
        </w:rPr>
        <w:t xml:space="preserve"> Zur Nachhaltigkeit gehören auch Grundhaltungen und Grundeinstellungen. Im Geist der Armut können wir frei sein von Ansprüchen und Bedürfnissen, die wir uns einredeten oder einreden ließen. Es geht um den Mut, statt des Wortes „Ich“ das Wort „Wir“ an die erste Stelle zu setzen, zu teilen, füreinander und miteinander die Güter dieser Welt zu haben und zu nutzen. Es geht um die Freiheit, die sich nicht eigene Lebenserwartungen und Lebensentwürfe versklaven lässt und so fähig ist, auf den Anspruch der Mitmenschen und Mitgeschöpfe zu hören.</w:t>
      </w:r>
      <w:r w:rsidRPr="00C84AF2">
        <w:rPr>
          <w:rStyle w:val="Funotenzeichen"/>
          <w:rFonts w:ascii="Arial" w:hAnsi="Arial" w:cs="Arial"/>
          <w:szCs w:val="24"/>
        </w:rPr>
        <w:footnoteReference w:id="4"/>
      </w:r>
      <w:r w:rsidRPr="00C84AF2">
        <w:rPr>
          <w:rFonts w:ascii="Arial" w:hAnsi="Arial" w:cs="Arial"/>
          <w:sz w:val="24"/>
          <w:szCs w:val="24"/>
        </w:rPr>
        <w:t xml:space="preserve"> </w:t>
      </w:r>
    </w:p>
    <w:p w:rsidR="0064122C" w:rsidRPr="00C84AF2" w:rsidRDefault="0064122C" w:rsidP="00C84AF2">
      <w:pPr>
        <w:spacing w:after="0" w:line="360" w:lineRule="auto"/>
        <w:jc w:val="both"/>
        <w:rPr>
          <w:rFonts w:ascii="Arial" w:hAnsi="Arial" w:cs="Arial"/>
          <w:sz w:val="24"/>
          <w:szCs w:val="24"/>
        </w:rPr>
      </w:pPr>
      <w:r w:rsidRPr="00C84AF2">
        <w:rPr>
          <w:rFonts w:ascii="Arial" w:hAnsi="Arial" w:cs="Arial"/>
          <w:sz w:val="24"/>
          <w:szCs w:val="24"/>
        </w:rPr>
        <w:t>Der von Johann Baptist Metz geprägte Satz des Synodenbeschlusses „Unsere Hoffnung</w:t>
      </w:r>
      <w:r w:rsidR="00EA54E3">
        <w:rPr>
          <w:rFonts w:ascii="Arial" w:hAnsi="Arial" w:cs="Arial"/>
          <w:sz w:val="24"/>
          <w:szCs w:val="24"/>
        </w:rPr>
        <w:t>“:</w:t>
      </w:r>
      <w:r w:rsidRPr="00C84AF2">
        <w:rPr>
          <w:rFonts w:ascii="Arial" w:hAnsi="Arial" w:cs="Arial"/>
          <w:sz w:val="24"/>
          <w:szCs w:val="24"/>
        </w:rPr>
        <w:t xml:space="preserve"> „Schließlich macht auch kein Glück der Enkel das Leid der Väter wieder gut, und kein sozialer Fortschritt versöhnt die Ungerechtigkeit, die den Toten widerfahren ist"</w:t>
      </w:r>
      <w:r w:rsidRPr="00C84AF2">
        <w:rPr>
          <w:rStyle w:val="Funotenzeichen"/>
          <w:rFonts w:ascii="Arial" w:hAnsi="Arial" w:cs="Arial"/>
          <w:szCs w:val="24"/>
        </w:rPr>
        <w:footnoteReference w:id="5"/>
      </w:r>
      <w:r w:rsidRPr="00C84AF2">
        <w:rPr>
          <w:rFonts w:ascii="Arial" w:hAnsi="Arial" w:cs="Arial"/>
          <w:sz w:val="24"/>
          <w:szCs w:val="24"/>
        </w:rPr>
        <w:t xml:space="preserve"> - muss angesichts des Klimawandels umgeschrieben, zumindest aber ergänzt werden: Schließlich macht auch kein Glück der Gegenwärtigen das Leid der Kindeskinder oder das Elend der außermenschlichen Natur wieder gut, und kein ökonomisches Wachstum versöhnt die Ungerechtigkeit, die den Kommenden widerfahren wird.</w:t>
      </w:r>
    </w:p>
    <w:p w:rsidR="0064122C" w:rsidRDefault="0064122C" w:rsidP="0064122C">
      <w:pPr>
        <w:rPr>
          <w:rFonts w:cs="Times New Roman"/>
        </w:rPr>
      </w:pPr>
    </w:p>
    <w:p w:rsidR="0064122C" w:rsidRPr="00C84AF2" w:rsidRDefault="0064122C" w:rsidP="0064122C">
      <w:pPr>
        <w:spacing w:line="360" w:lineRule="auto"/>
        <w:jc w:val="both"/>
        <w:rPr>
          <w:rFonts w:ascii="Arial" w:hAnsi="Arial" w:cs="Arial"/>
          <w:sz w:val="24"/>
          <w:szCs w:val="24"/>
        </w:rPr>
      </w:pPr>
      <w:r w:rsidRPr="00C84AF2">
        <w:rPr>
          <w:rFonts w:ascii="Arial" w:hAnsi="Arial" w:cs="Arial"/>
          <w:sz w:val="24"/>
          <w:szCs w:val="24"/>
        </w:rPr>
        <w:t>Flüchtlingsströme</w:t>
      </w:r>
    </w:p>
    <w:p w:rsidR="0064122C" w:rsidRDefault="0064122C" w:rsidP="0064122C">
      <w:pPr>
        <w:pStyle w:val="StandardWeb"/>
        <w:spacing w:line="360" w:lineRule="auto"/>
        <w:jc w:val="both"/>
        <w:rPr>
          <w:rFonts w:ascii="Arial" w:hAnsi="Arial" w:cs="Arial"/>
        </w:rPr>
      </w:pPr>
      <w:r w:rsidRPr="00C84AF2">
        <w:rPr>
          <w:rFonts w:ascii="Arial" w:hAnsi="Arial" w:cs="Arial"/>
        </w:rPr>
        <w:t xml:space="preserve">Papst Franziskus ruft in seiner aktuellen Öko-Enzyklika </w:t>
      </w:r>
      <w:r w:rsidR="00EA54E3">
        <w:rPr>
          <w:rFonts w:ascii="Arial" w:hAnsi="Arial" w:cs="Arial"/>
        </w:rPr>
        <w:t>„</w:t>
      </w:r>
      <w:proofErr w:type="spellStart"/>
      <w:r w:rsidRPr="00C84AF2">
        <w:rPr>
          <w:rFonts w:ascii="Arial" w:hAnsi="Arial" w:cs="Arial"/>
        </w:rPr>
        <w:t>Laudato</w:t>
      </w:r>
      <w:proofErr w:type="spellEnd"/>
      <w:r w:rsidRPr="00C84AF2">
        <w:rPr>
          <w:rFonts w:ascii="Arial" w:hAnsi="Arial" w:cs="Arial"/>
        </w:rPr>
        <w:t xml:space="preserve"> si</w:t>
      </w:r>
      <w:r w:rsidR="00EA54E3">
        <w:rPr>
          <w:rFonts w:ascii="Arial" w:hAnsi="Arial" w:cs="Arial"/>
        </w:rPr>
        <w:t>“</w:t>
      </w:r>
      <w:r w:rsidRPr="00C84AF2">
        <w:rPr>
          <w:rFonts w:ascii="Arial" w:hAnsi="Arial" w:cs="Arial"/>
        </w:rPr>
        <w:t xml:space="preserve"> die Welt zur Umkehr auf, um globale Umweltzerstörung und Klimawandel zu stoppen. Sie sind unter anderem Ursachen für Armut, Unterernährung und Flucht. Sich für eine Zukunft ohne Hunger zu engagieren steht deshalb im Mittelpunkt unserer aller Verantwortung. </w:t>
      </w:r>
      <w:r w:rsidR="00EA54E3">
        <w:rPr>
          <w:rFonts w:ascii="Arial" w:hAnsi="Arial" w:cs="Arial"/>
        </w:rPr>
        <w:t xml:space="preserve">Und </w:t>
      </w:r>
      <w:r>
        <w:rPr>
          <w:rFonts w:ascii="Arial" w:hAnsi="Arial" w:cs="Arial"/>
        </w:rPr>
        <w:t>Menschen gehen nicht aus bloßer Neugier, Abenteuerlust oder Eroberungssucht von zu Hause weg. Fremde, Asylwerber, Flüchtlinge sind nicht selten Hungrige, Entwurzelte, Rechtlose, materiell Arme, von den Narben des Krieges Gezeichnete. Die Schauplätze der Not, der kriegerischen Konflikte, der Verfolgung und das Elend in Afrika und den Flüchtlingslagern im Nahen Ostens dürfen niemanden unberührt lasse</w:t>
      </w:r>
      <w:r w:rsidR="00EA54E3">
        <w:rPr>
          <w:rFonts w:ascii="Arial" w:hAnsi="Arial" w:cs="Arial"/>
        </w:rPr>
        <w:t>n</w:t>
      </w:r>
      <w:r>
        <w:rPr>
          <w:rFonts w:ascii="Arial" w:hAnsi="Arial" w:cs="Arial"/>
        </w:rPr>
        <w:t>. Wer Solidarität, Gastrecht, Gastfreundschaft und Asylrecht praktiziert, hält sich an biblische, von Gott aufgetragene Werte. Sowohl der Gastgeber als auch der Gast sind zugleich Gebende und Nehmende, Schenkende und Beschenkte. Gerade in einer globalisierten Welt können uns nur das Teilen mit den Armen und weltweite Solidarität vor katastrophalen Entwicklungen bewahren. Gott „liebt die Fremden und gibt ihnen Nahrung und Kleidung – auch ihr sollt die Fremden lieben, denn ihr seid Fremde in Ägypten gewesen.“ (</w:t>
      </w:r>
      <w:proofErr w:type="spellStart"/>
      <w:r>
        <w:rPr>
          <w:rFonts w:ascii="Arial" w:hAnsi="Arial" w:cs="Arial"/>
        </w:rPr>
        <w:t>Dtn</w:t>
      </w:r>
      <w:proofErr w:type="spellEnd"/>
      <w:r>
        <w:rPr>
          <w:rFonts w:ascii="Arial" w:hAnsi="Arial" w:cs="Arial"/>
        </w:rPr>
        <w:t xml:space="preserve"> 10,18f).</w:t>
      </w:r>
    </w:p>
    <w:p w:rsidR="003145B1" w:rsidRPr="003145B1" w:rsidRDefault="003145B1" w:rsidP="003145B1">
      <w:pPr>
        <w:shd w:val="clear" w:color="auto" w:fill="FFFFFF"/>
        <w:spacing w:after="0" w:line="360" w:lineRule="auto"/>
        <w:jc w:val="both"/>
        <w:outlineLvl w:val="1"/>
        <w:rPr>
          <w:rFonts w:ascii="Arial" w:eastAsia="Times New Roman" w:hAnsi="Arial" w:cs="Arial"/>
          <w:bCs/>
          <w:sz w:val="24"/>
          <w:szCs w:val="36"/>
          <w:lang w:val="de-DE" w:eastAsia="de-AT"/>
        </w:rPr>
      </w:pPr>
      <w:r w:rsidRPr="003145B1">
        <w:rPr>
          <w:rFonts w:ascii="Arial" w:eastAsia="Times New Roman" w:hAnsi="Arial" w:cs="Arial"/>
          <w:bCs/>
          <w:sz w:val="24"/>
          <w:szCs w:val="36"/>
          <w:lang w:val="de-DE" w:eastAsia="de-AT"/>
        </w:rPr>
        <w:t>Der Geist Gottes lässt Blumen in der Wüste entstehen</w:t>
      </w:r>
    </w:p>
    <w:p w:rsidR="00400811" w:rsidRDefault="00400811" w:rsidP="003145B1">
      <w:pPr>
        <w:shd w:val="clear" w:color="auto" w:fill="FFFFFF"/>
        <w:spacing w:after="0" w:line="360" w:lineRule="auto"/>
        <w:jc w:val="both"/>
        <w:rPr>
          <w:rStyle w:val="Hervorhebung"/>
          <w:rFonts w:ascii="Arial" w:hAnsi="Arial" w:cs="Arial"/>
          <w:b w:val="0"/>
          <w:sz w:val="24"/>
          <w:szCs w:val="24"/>
        </w:rPr>
      </w:pPr>
    </w:p>
    <w:p w:rsidR="003145B1" w:rsidRPr="00400811" w:rsidRDefault="00400811" w:rsidP="003145B1">
      <w:pPr>
        <w:shd w:val="clear" w:color="auto" w:fill="FFFFFF"/>
        <w:spacing w:after="0" w:line="360" w:lineRule="auto"/>
        <w:jc w:val="both"/>
        <w:rPr>
          <w:rFonts w:ascii="Arial" w:eastAsia="Times New Roman" w:hAnsi="Arial" w:cs="Arial"/>
          <w:b/>
          <w:sz w:val="24"/>
          <w:szCs w:val="24"/>
          <w:lang w:val="de-DE" w:eastAsia="de-AT"/>
        </w:rPr>
      </w:pPr>
      <w:r w:rsidRPr="00400811">
        <w:rPr>
          <w:rStyle w:val="Hervorhebung"/>
          <w:rFonts w:ascii="Arial" w:hAnsi="Arial" w:cs="Arial"/>
          <w:b w:val="0"/>
          <w:sz w:val="24"/>
          <w:szCs w:val="24"/>
        </w:rPr>
        <w:t>„D</w:t>
      </w:r>
      <w:r w:rsidRPr="00400811">
        <w:rPr>
          <w:rStyle w:val="Hervorhebung"/>
          <w:rFonts w:ascii="Arial" w:hAnsi="Arial" w:cs="Arial"/>
          <w:b w:val="0"/>
          <w:sz w:val="24"/>
          <w:szCs w:val="24"/>
        </w:rPr>
        <w:t>ie Wüste wächst</w:t>
      </w:r>
      <w:r w:rsidRPr="00400811">
        <w:rPr>
          <w:rStyle w:val="st1"/>
          <w:rFonts w:ascii="Arial" w:hAnsi="Arial" w:cs="Arial"/>
          <w:b/>
          <w:sz w:val="24"/>
          <w:szCs w:val="24"/>
        </w:rPr>
        <w:t xml:space="preserve">: </w:t>
      </w:r>
      <w:r w:rsidRPr="00400811">
        <w:rPr>
          <w:rStyle w:val="Hervorhebung"/>
          <w:rFonts w:ascii="Arial" w:hAnsi="Arial" w:cs="Arial"/>
          <w:b w:val="0"/>
          <w:sz w:val="24"/>
          <w:szCs w:val="24"/>
        </w:rPr>
        <w:t>weh dem, der Wüsten birg</w:t>
      </w:r>
      <w:r>
        <w:rPr>
          <w:rStyle w:val="Hervorhebung"/>
          <w:rFonts w:ascii="Arial" w:hAnsi="Arial" w:cs="Arial"/>
          <w:b w:val="0"/>
          <w:sz w:val="24"/>
          <w:szCs w:val="24"/>
        </w:rPr>
        <w:t>t…“</w:t>
      </w:r>
      <w:r>
        <w:rPr>
          <w:rStyle w:val="Funotenzeichen"/>
          <w:bCs/>
          <w:szCs w:val="24"/>
        </w:rPr>
        <w:footnoteReference w:id="6"/>
      </w:r>
      <w:r>
        <w:rPr>
          <w:rFonts w:ascii="Arial" w:eastAsia="Times New Roman" w:hAnsi="Arial" w:cs="Arial"/>
          <w:b/>
          <w:sz w:val="24"/>
          <w:szCs w:val="24"/>
          <w:lang w:val="de-DE" w:eastAsia="de-AT"/>
        </w:rPr>
        <w:t xml:space="preserve"> </w:t>
      </w:r>
      <w:r w:rsidRPr="00400811">
        <w:rPr>
          <w:rFonts w:ascii="Arial" w:eastAsia="Times New Roman" w:hAnsi="Arial" w:cs="Arial"/>
          <w:sz w:val="24"/>
          <w:szCs w:val="24"/>
          <w:lang w:val="de-DE" w:eastAsia="de-AT"/>
        </w:rPr>
        <w:t xml:space="preserve">Papst </w:t>
      </w:r>
      <w:r w:rsidR="003145B1" w:rsidRPr="003145B1">
        <w:rPr>
          <w:rFonts w:ascii="Arial" w:eastAsia="Times New Roman" w:hAnsi="Arial" w:cs="Arial"/>
          <w:sz w:val="24"/>
          <w:szCs w:val="24"/>
          <w:lang w:val="de-DE" w:eastAsia="de-AT"/>
        </w:rPr>
        <w:t xml:space="preserve">Franziskus sprach </w:t>
      </w:r>
      <w:r w:rsidR="00EA54E3">
        <w:rPr>
          <w:rFonts w:ascii="Arial" w:eastAsia="Times New Roman" w:hAnsi="Arial" w:cs="Arial"/>
          <w:sz w:val="24"/>
          <w:szCs w:val="24"/>
          <w:lang w:val="de-DE" w:eastAsia="de-AT"/>
        </w:rPr>
        <w:t xml:space="preserve">bei der Mittwochaudienz am 2. September 2015 </w:t>
      </w:r>
      <w:r w:rsidR="003145B1" w:rsidRPr="003145B1">
        <w:rPr>
          <w:rFonts w:ascii="Arial" w:eastAsia="Times New Roman" w:hAnsi="Arial" w:cs="Arial"/>
          <w:sz w:val="24"/>
          <w:szCs w:val="24"/>
          <w:lang w:val="de-DE" w:eastAsia="de-AT"/>
        </w:rPr>
        <w:t>über die Rolle von Familien in modernen Großstädten:</w:t>
      </w:r>
      <w:r w:rsidR="00C84AF2">
        <w:rPr>
          <w:rFonts w:ascii="Arial" w:eastAsia="Times New Roman" w:hAnsi="Arial" w:cs="Arial"/>
          <w:sz w:val="24"/>
          <w:szCs w:val="24"/>
          <w:lang w:val="de-DE" w:eastAsia="de-AT"/>
        </w:rPr>
        <w:t xml:space="preserve"> </w:t>
      </w:r>
      <w:r w:rsidR="003145B1" w:rsidRPr="003145B1">
        <w:rPr>
          <w:rFonts w:ascii="Arial" w:eastAsia="Times New Roman" w:hAnsi="Arial" w:cs="Arial"/>
          <w:iCs/>
          <w:sz w:val="24"/>
          <w:szCs w:val="29"/>
          <w:lang w:val="de-DE" w:eastAsia="de-AT"/>
        </w:rPr>
        <w:t>„Der Bund der Familie mit Gott ist heute berufen, dem Vordringen der gemeinschaftlichen Wüsten in der modernen Gesellschaft entgegenzuwirken. Unsere Städte sind zu Wüsten geworden. Es fehlt an Liebe und Lächeln. Es gibt viele Unterhaltungsmöglichkeiten, viele Möglichkeiten, die Zeit zu vertreiben und Spaß zu haben. Aber es fehlt die Liebe. Wir müssen aus den Türmen und Kammern, in denen die Eliten sich verbarrikadiert haben, ausbrechen. Und wieder die Häuser und Räume der Vielheit aufsuchen, die offen für die Liebe der Familie sind.“</w:t>
      </w:r>
      <w:r w:rsidR="00EA54E3">
        <w:rPr>
          <w:rFonts w:ascii="Arial" w:eastAsia="Times New Roman" w:hAnsi="Arial" w:cs="Arial"/>
          <w:iCs/>
          <w:sz w:val="24"/>
          <w:szCs w:val="29"/>
          <w:lang w:val="de-DE" w:eastAsia="de-AT"/>
        </w:rPr>
        <w:t xml:space="preserve"> </w:t>
      </w:r>
      <w:r w:rsidR="003145B1" w:rsidRPr="003145B1">
        <w:rPr>
          <w:rFonts w:ascii="Arial" w:eastAsia="Times New Roman" w:hAnsi="Arial" w:cs="Arial"/>
          <w:sz w:val="24"/>
          <w:szCs w:val="24"/>
          <w:lang w:val="de-DE" w:eastAsia="de-AT"/>
        </w:rPr>
        <w:t xml:space="preserve">Wenn sich die Zuneigung in der Familie in ein Zeugnis für das Evangelium verwandeln ließe, werde Unvorstellbares möglich, und man könne Gottes Wirken mit </w:t>
      </w:r>
      <w:r w:rsidR="003145B1">
        <w:rPr>
          <w:rFonts w:ascii="Arial" w:eastAsia="Times New Roman" w:hAnsi="Arial" w:cs="Arial"/>
          <w:sz w:val="24"/>
          <w:szCs w:val="24"/>
          <w:lang w:val="de-DE" w:eastAsia="de-AT"/>
        </w:rPr>
        <w:t xml:space="preserve">der Hand greifen. </w:t>
      </w:r>
      <w:r w:rsidR="003145B1" w:rsidRPr="003145B1">
        <w:rPr>
          <w:rFonts w:ascii="Arial" w:eastAsia="Times New Roman" w:hAnsi="Arial" w:cs="Arial"/>
          <w:iCs/>
          <w:sz w:val="24"/>
          <w:szCs w:val="29"/>
          <w:lang w:val="de-DE" w:eastAsia="de-AT"/>
        </w:rPr>
        <w:t>„Das Lächeln einer Familie ist in der Lage, diese Wüste in unseren Städten zu besiegen. Das ist der Sieg der familiären Liebe. Verlieren wir nicht die Hoffnung. Wo es Familien mit Liebe gibt, sind sie fähig, mit ihrem Zeugnis für die Liebe das Herz einer ganzen Stadt aufzuwärmen.“</w:t>
      </w:r>
    </w:p>
    <w:sectPr w:rsidR="003145B1" w:rsidRPr="00400811">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191" w:rsidRDefault="001A1191" w:rsidP="0064122C">
      <w:pPr>
        <w:spacing w:after="0" w:line="240" w:lineRule="auto"/>
      </w:pPr>
      <w:r>
        <w:separator/>
      </w:r>
    </w:p>
  </w:endnote>
  <w:endnote w:type="continuationSeparator" w:id="0">
    <w:p w:rsidR="001A1191" w:rsidRDefault="001A1191" w:rsidP="00641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UnicodeMS">
    <w:altName w:val="Arial Unicode MS"/>
    <w:panose1 w:val="00000000000000000000"/>
    <w:charset w:val="81"/>
    <w:family w:val="auto"/>
    <w:notTrueType/>
    <w:pitch w:val="default"/>
    <w:sig w:usb0="00000000"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6623682"/>
      <w:docPartObj>
        <w:docPartGallery w:val="Page Numbers (Bottom of Page)"/>
        <w:docPartUnique/>
      </w:docPartObj>
    </w:sdtPr>
    <w:sdtEndPr/>
    <w:sdtContent>
      <w:p w:rsidR="003009CC" w:rsidRDefault="003009CC">
        <w:pPr>
          <w:pStyle w:val="Fuzeile"/>
          <w:jc w:val="center"/>
        </w:pPr>
        <w:r>
          <w:fldChar w:fldCharType="begin"/>
        </w:r>
        <w:r>
          <w:instrText>PAGE   \* MERGEFORMAT</w:instrText>
        </w:r>
        <w:r>
          <w:fldChar w:fldCharType="separate"/>
        </w:r>
        <w:r w:rsidR="00677DD8" w:rsidRPr="00677DD8">
          <w:rPr>
            <w:noProof/>
            <w:lang w:val="de-DE"/>
          </w:rPr>
          <w:t>5</w:t>
        </w:r>
        <w:r>
          <w:fldChar w:fldCharType="end"/>
        </w:r>
      </w:p>
    </w:sdtContent>
  </w:sdt>
  <w:p w:rsidR="003009CC" w:rsidRDefault="003009CC">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191" w:rsidRDefault="001A1191" w:rsidP="0064122C">
      <w:pPr>
        <w:spacing w:after="0" w:line="240" w:lineRule="auto"/>
      </w:pPr>
      <w:r>
        <w:separator/>
      </w:r>
    </w:p>
  </w:footnote>
  <w:footnote w:type="continuationSeparator" w:id="0">
    <w:p w:rsidR="001A1191" w:rsidRDefault="001A1191" w:rsidP="0064122C">
      <w:pPr>
        <w:spacing w:after="0" w:line="240" w:lineRule="auto"/>
      </w:pPr>
      <w:r>
        <w:continuationSeparator/>
      </w:r>
    </w:p>
  </w:footnote>
  <w:footnote w:id="1">
    <w:p w:rsidR="00366B16" w:rsidRPr="003009CC" w:rsidRDefault="00366B16" w:rsidP="003009CC">
      <w:pPr>
        <w:spacing w:after="100" w:afterAutospacing="1" w:line="240" w:lineRule="auto"/>
        <w:ind w:left="142" w:hanging="142"/>
        <w:jc w:val="both"/>
        <w:rPr>
          <w:rFonts w:ascii="Arial" w:hAnsi="Arial" w:cs="Arial"/>
          <w:sz w:val="20"/>
          <w:szCs w:val="20"/>
          <w:lang w:eastAsia="de-DE"/>
        </w:rPr>
      </w:pPr>
      <w:r w:rsidRPr="003009CC">
        <w:rPr>
          <w:rStyle w:val="Funotenzeichen"/>
          <w:rFonts w:ascii="Arial" w:hAnsi="Arial" w:cs="Arial"/>
          <w:sz w:val="20"/>
          <w:szCs w:val="20"/>
        </w:rPr>
        <w:footnoteRef/>
      </w:r>
      <w:r w:rsidRPr="003009CC">
        <w:rPr>
          <w:rFonts w:ascii="Arial" w:hAnsi="Arial" w:cs="Arial"/>
          <w:sz w:val="20"/>
          <w:szCs w:val="20"/>
        </w:rPr>
        <w:t xml:space="preserve"> </w:t>
      </w:r>
      <w:r w:rsidRPr="003009CC">
        <w:rPr>
          <w:rFonts w:ascii="Arial" w:hAnsi="Arial" w:cs="Arial"/>
          <w:color w:val="000000"/>
          <w:sz w:val="20"/>
          <w:szCs w:val="20"/>
        </w:rPr>
        <w:t xml:space="preserve">Benedikt XVI. Caritas in </w:t>
      </w:r>
      <w:proofErr w:type="spellStart"/>
      <w:r w:rsidRPr="003009CC">
        <w:rPr>
          <w:rFonts w:ascii="Arial" w:hAnsi="Arial" w:cs="Arial"/>
          <w:color w:val="000000"/>
          <w:sz w:val="20"/>
          <w:szCs w:val="20"/>
        </w:rPr>
        <w:t>Veritate</w:t>
      </w:r>
      <w:proofErr w:type="spellEnd"/>
      <w:r w:rsidRPr="003009CC">
        <w:rPr>
          <w:rFonts w:ascii="Arial" w:hAnsi="Arial" w:cs="Arial"/>
          <w:color w:val="000000"/>
          <w:sz w:val="20"/>
          <w:szCs w:val="20"/>
        </w:rPr>
        <w:t xml:space="preserve"> Nr. 51.</w:t>
      </w:r>
    </w:p>
  </w:footnote>
  <w:footnote w:id="2">
    <w:p w:rsidR="00366B16" w:rsidRPr="003009CC" w:rsidRDefault="00366B16" w:rsidP="003009CC">
      <w:pPr>
        <w:pStyle w:val="Funotentext"/>
        <w:spacing w:after="100" w:afterAutospacing="1" w:line="240" w:lineRule="auto"/>
        <w:ind w:left="142" w:hanging="142"/>
        <w:rPr>
          <w:b/>
          <w:lang w:val="de-AT"/>
        </w:rPr>
      </w:pPr>
      <w:r>
        <w:rPr>
          <w:rStyle w:val="Funotenzeichen"/>
          <w:szCs w:val="24"/>
        </w:rPr>
        <w:footnoteRef/>
      </w:r>
      <w:r>
        <w:t xml:space="preserve"> Papst Franziskus, Eröffnungsrede beim </w:t>
      </w:r>
      <w:r w:rsidRPr="003009CC">
        <w:rPr>
          <w:rStyle w:val="Fett"/>
          <w:b w:val="0"/>
        </w:rPr>
        <w:t>interreligiösen Kolloquium zum Thema „Die Komplementarität von Mann und Frau“ von 17. bis 19. November 2014 im Vatikan.</w:t>
      </w:r>
    </w:p>
  </w:footnote>
  <w:footnote w:id="3">
    <w:p w:rsidR="0064122C" w:rsidRDefault="0064122C" w:rsidP="003009CC">
      <w:pPr>
        <w:pStyle w:val="Funotentext"/>
        <w:spacing w:after="100" w:afterAutospacing="1" w:line="240" w:lineRule="auto"/>
        <w:ind w:left="142" w:hanging="142"/>
        <w:rPr>
          <w:rFonts w:cs="Arial"/>
        </w:rPr>
      </w:pPr>
      <w:r>
        <w:rPr>
          <w:rStyle w:val="Funotenzeichen"/>
          <w:rFonts w:cs="Arial"/>
        </w:rPr>
        <w:footnoteRef/>
      </w:r>
      <w:r>
        <w:rPr>
          <w:rFonts w:cs="Arial"/>
        </w:rPr>
        <w:t xml:space="preserve"> Sozialwort des Ökumenischen Rates der Kirchen in Österreich, Wien 2003, Nr. 289.</w:t>
      </w:r>
    </w:p>
  </w:footnote>
  <w:footnote w:id="4">
    <w:p w:rsidR="0064122C" w:rsidRDefault="0064122C" w:rsidP="003009CC">
      <w:pPr>
        <w:pStyle w:val="Funotentext"/>
        <w:spacing w:after="100" w:afterAutospacing="1" w:line="240" w:lineRule="auto"/>
        <w:ind w:left="142" w:hanging="142"/>
        <w:rPr>
          <w:rFonts w:cs="Arial"/>
        </w:rPr>
      </w:pPr>
      <w:r>
        <w:rPr>
          <w:rStyle w:val="Funotenzeichen"/>
          <w:rFonts w:cs="Arial"/>
        </w:rPr>
        <w:footnoteRef/>
      </w:r>
      <w:r>
        <w:rPr>
          <w:rFonts w:cs="Arial"/>
        </w:rPr>
        <w:t xml:space="preserve"> Zukunft der Schöpfung - Zukunft der Menschheit. Erklärung der Deutschen  Bischofskonferenz zu Fragen der Umwelt und der Ener</w:t>
      </w:r>
      <w:r>
        <w:rPr>
          <w:rFonts w:cs="Arial"/>
        </w:rPr>
        <w:softHyphen/>
        <w:t>gieversorgung, Bonn 1980, 16.</w:t>
      </w:r>
    </w:p>
  </w:footnote>
  <w:footnote w:id="5">
    <w:p w:rsidR="0064122C" w:rsidRDefault="0064122C" w:rsidP="003009CC">
      <w:pPr>
        <w:pStyle w:val="Funotentext"/>
        <w:spacing w:after="100" w:afterAutospacing="1" w:line="240" w:lineRule="auto"/>
        <w:ind w:left="142" w:hanging="142"/>
        <w:rPr>
          <w:rFonts w:cs="Arial"/>
        </w:rPr>
      </w:pPr>
      <w:r>
        <w:rPr>
          <w:rStyle w:val="Funotenzeichen"/>
          <w:rFonts w:cs="Arial"/>
        </w:rPr>
        <w:footnoteRef/>
      </w:r>
      <w:r>
        <w:rPr>
          <w:rFonts w:cs="Arial"/>
        </w:rPr>
        <w:t xml:space="preserve"> Synodendokument „Unsere Hoffnung“. Ein Bekenntnis zum Glauben in dieser Zeit, in: Gemeinsame Synode der Bistümer in der Bundesrepublik Deutschland. Beschlüsse der Vollversammlung, Freiburg – Basel – Wien 1976, </w:t>
      </w:r>
      <w:r>
        <w:rPr>
          <w:rFonts w:cs="Arial"/>
          <w:color w:val="000000"/>
        </w:rPr>
        <w:t>Nr. I.3.</w:t>
      </w:r>
    </w:p>
  </w:footnote>
  <w:footnote w:id="6">
    <w:p w:rsidR="00400811" w:rsidRPr="00400811" w:rsidRDefault="00400811">
      <w:pPr>
        <w:pStyle w:val="Funotentext"/>
        <w:rPr>
          <w:lang w:val="de-AT"/>
        </w:rPr>
      </w:pPr>
      <w:r>
        <w:rPr>
          <w:rStyle w:val="Funotenzeichen"/>
        </w:rPr>
        <w:footnoteRef/>
      </w:r>
      <w:r>
        <w:t xml:space="preserve"> </w:t>
      </w:r>
      <w:r w:rsidRPr="00400811">
        <w:rPr>
          <w:rStyle w:val="st1"/>
          <w:rFonts w:cs="Arial"/>
        </w:rPr>
        <w:t xml:space="preserve">Friedrich </w:t>
      </w:r>
      <w:r>
        <w:rPr>
          <w:rStyle w:val="st1"/>
          <w:rFonts w:cs="Arial"/>
        </w:rPr>
        <w:t>Nietzsche,</w:t>
      </w:r>
      <w:r w:rsidRPr="00400811">
        <w:rPr>
          <w:rStyle w:val="st1"/>
          <w:rFonts w:cs="Arial"/>
        </w:rPr>
        <w:t xml:space="preserve"> Werke in drei Bänden. München 1954, Band 2, 1243-1248</w:t>
      </w:r>
      <w:r>
        <w:rPr>
          <w:rStyle w:val="st1"/>
          <w:rFonts w:cs="Aria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E4127"/>
    <w:multiLevelType w:val="multilevel"/>
    <w:tmpl w:val="5EDE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3A7E23"/>
    <w:multiLevelType w:val="multilevel"/>
    <w:tmpl w:val="9E5C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A3781C"/>
    <w:multiLevelType w:val="multilevel"/>
    <w:tmpl w:val="1552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53133A"/>
    <w:multiLevelType w:val="multilevel"/>
    <w:tmpl w:val="BA1C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E05133"/>
    <w:multiLevelType w:val="multilevel"/>
    <w:tmpl w:val="BF6E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CF0A43"/>
    <w:multiLevelType w:val="multilevel"/>
    <w:tmpl w:val="D6C4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1B2CA0"/>
    <w:multiLevelType w:val="multilevel"/>
    <w:tmpl w:val="64CE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730E65"/>
    <w:multiLevelType w:val="multilevel"/>
    <w:tmpl w:val="E440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1A0B80"/>
    <w:multiLevelType w:val="multilevel"/>
    <w:tmpl w:val="A3DC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2"/>
  </w:num>
  <w:num w:numId="3">
    <w:abstractNumId w:val="4"/>
  </w:num>
  <w:num w:numId="4">
    <w:abstractNumId w:val="0"/>
  </w:num>
  <w:num w:numId="5">
    <w:abstractNumId w:val="6"/>
  </w:num>
  <w:num w:numId="6">
    <w:abstractNumId w:val="1"/>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5B1"/>
    <w:rsid w:val="000001A0"/>
    <w:rsid w:val="000E2C8C"/>
    <w:rsid w:val="0013318D"/>
    <w:rsid w:val="001A1191"/>
    <w:rsid w:val="002D1697"/>
    <w:rsid w:val="003009CC"/>
    <w:rsid w:val="003145B1"/>
    <w:rsid w:val="0034321B"/>
    <w:rsid w:val="00366B16"/>
    <w:rsid w:val="00400811"/>
    <w:rsid w:val="004E12AF"/>
    <w:rsid w:val="005401CD"/>
    <w:rsid w:val="0064122C"/>
    <w:rsid w:val="00677DD8"/>
    <w:rsid w:val="006F2BEF"/>
    <w:rsid w:val="007001F2"/>
    <w:rsid w:val="007A0C4C"/>
    <w:rsid w:val="00863DD6"/>
    <w:rsid w:val="00934689"/>
    <w:rsid w:val="00952E72"/>
    <w:rsid w:val="009C17B9"/>
    <w:rsid w:val="00C215B4"/>
    <w:rsid w:val="00C471A3"/>
    <w:rsid w:val="00C84AF2"/>
    <w:rsid w:val="00D66D24"/>
    <w:rsid w:val="00EA54E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B92E3-D243-43A5-B441-475783064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3145B1"/>
    <w:pPr>
      <w:spacing w:before="540" w:after="180" w:line="240" w:lineRule="auto"/>
      <w:outlineLvl w:val="1"/>
    </w:pPr>
    <w:rPr>
      <w:rFonts w:ascii="Times New Roman" w:eastAsia="Times New Roman" w:hAnsi="Times New Roman" w:cs="Times New Roman"/>
      <w:b/>
      <w:bCs/>
      <w:sz w:val="36"/>
      <w:szCs w:val="36"/>
      <w:lang w:eastAsia="de-AT"/>
    </w:rPr>
  </w:style>
  <w:style w:type="paragraph" w:styleId="berschrift3">
    <w:name w:val="heading 3"/>
    <w:basedOn w:val="Standard"/>
    <w:link w:val="berschrift3Zchn"/>
    <w:uiPriority w:val="9"/>
    <w:qFormat/>
    <w:rsid w:val="003145B1"/>
    <w:pPr>
      <w:spacing w:before="540" w:after="180" w:line="240" w:lineRule="auto"/>
      <w:outlineLvl w:val="2"/>
    </w:pPr>
    <w:rPr>
      <w:rFonts w:ascii="Times New Roman" w:eastAsia="Times New Roman" w:hAnsi="Times New Roman" w:cs="Times New Roman"/>
      <w:b/>
      <w:bCs/>
      <w:sz w:val="33"/>
      <w:szCs w:val="33"/>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3145B1"/>
    <w:rPr>
      <w:rFonts w:ascii="Times New Roman" w:eastAsia="Times New Roman" w:hAnsi="Times New Roman" w:cs="Times New Roman"/>
      <w:b/>
      <w:bCs/>
      <w:sz w:val="36"/>
      <w:szCs w:val="36"/>
      <w:lang w:eastAsia="de-AT"/>
    </w:rPr>
  </w:style>
  <w:style w:type="character" w:customStyle="1" w:styleId="berschrift3Zchn">
    <w:name w:val="Überschrift 3 Zchn"/>
    <w:basedOn w:val="Absatz-Standardschriftart"/>
    <w:link w:val="berschrift3"/>
    <w:uiPriority w:val="9"/>
    <w:rsid w:val="003145B1"/>
    <w:rPr>
      <w:rFonts w:ascii="Times New Roman" w:eastAsia="Times New Roman" w:hAnsi="Times New Roman" w:cs="Times New Roman"/>
      <w:b/>
      <w:bCs/>
      <w:sz w:val="33"/>
      <w:szCs w:val="33"/>
      <w:lang w:eastAsia="de-AT"/>
    </w:rPr>
  </w:style>
  <w:style w:type="character" w:styleId="Fett">
    <w:name w:val="Strong"/>
    <w:basedOn w:val="Absatz-Standardschriftart"/>
    <w:uiPriority w:val="22"/>
    <w:qFormat/>
    <w:rsid w:val="003145B1"/>
    <w:rPr>
      <w:b/>
      <w:bCs/>
    </w:rPr>
  </w:style>
  <w:style w:type="paragraph" w:styleId="StandardWeb">
    <w:name w:val="Normal (Web)"/>
    <w:basedOn w:val="Standard"/>
    <w:uiPriority w:val="99"/>
    <w:unhideWhenUsed/>
    <w:rsid w:val="003145B1"/>
    <w:pPr>
      <w:spacing w:before="100" w:beforeAutospacing="1" w:after="360" w:line="240" w:lineRule="auto"/>
    </w:pPr>
    <w:rPr>
      <w:rFonts w:ascii="Times New Roman" w:eastAsia="Times New Roman" w:hAnsi="Times New Roman" w:cs="Times New Roman"/>
      <w:sz w:val="24"/>
      <w:szCs w:val="24"/>
      <w:lang w:eastAsia="de-AT"/>
    </w:rPr>
  </w:style>
  <w:style w:type="paragraph" w:styleId="Funotentext">
    <w:name w:val="footnote text"/>
    <w:basedOn w:val="Standard"/>
    <w:link w:val="FunotentextZchn"/>
    <w:semiHidden/>
    <w:unhideWhenUsed/>
    <w:rsid w:val="0064122C"/>
    <w:pPr>
      <w:widowControl w:val="0"/>
      <w:autoSpaceDE w:val="0"/>
      <w:autoSpaceDN w:val="0"/>
      <w:adjustRightInd w:val="0"/>
      <w:spacing w:after="0" w:line="360" w:lineRule="auto"/>
      <w:jc w:val="both"/>
    </w:pPr>
    <w:rPr>
      <w:rFonts w:ascii="Arial" w:eastAsia="Times New Roman" w:hAnsi="Arial" w:cs="Courier New"/>
      <w:sz w:val="20"/>
      <w:szCs w:val="20"/>
      <w:lang w:val="de-DE" w:eastAsia="de-DE"/>
    </w:rPr>
  </w:style>
  <w:style w:type="character" w:customStyle="1" w:styleId="FunotentextZchn">
    <w:name w:val="Fußnotentext Zchn"/>
    <w:basedOn w:val="Absatz-Standardschriftart"/>
    <w:link w:val="Funotentext"/>
    <w:semiHidden/>
    <w:rsid w:val="0064122C"/>
    <w:rPr>
      <w:rFonts w:ascii="Arial" w:eastAsia="Times New Roman" w:hAnsi="Arial" w:cs="Courier New"/>
      <w:sz w:val="20"/>
      <w:szCs w:val="20"/>
      <w:lang w:val="de-DE" w:eastAsia="de-DE"/>
    </w:rPr>
  </w:style>
  <w:style w:type="paragraph" w:customStyle="1" w:styleId="Default">
    <w:name w:val="Default"/>
    <w:uiPriority w:val="99"/>
    <w:rsid w:val="0064122C"/>
    <w:pPr>
      <w:autoSpaceDE w:val="0"/>
      <w:autoSpaceDN w:val="0"/>
      <w:adjustRightInd w:val="0"/>
      <w:spacing w:after="0" w:line="240" w:lineRule="auto"/>
    </w:pPr>
    <w:rPr>
      <w:rFonts w:ascii="Garamond" w:eastAsia="Calibri" w:hAnsi="Garamond" w:cs="Garamond"/>
      <w:color w:val="000000"/>
      <w:sz w:val="24"/>
      <w:szCs w:val="24"/>
    </w:rPr>
  </w:style>
  <w:style w:type="character" w:styleId="Funotenzeichen">
    <w:name w:val="footnote reference"/>
    <w:semiHidden/>
    <w:unhideWhenUsed/>
    <w:rsid w:val="0064122C"/>
    <w:rPr>
      <w:rFonts w:ascii="Times New Roman" w:hAnsi="Times New Roman" w:cs="Times New Roman" w:hint="default"/>
      <w:sz w:val="24"/>
      <w:vertAlign w:val="superscript"/>
    </w:rPr>
  </w:style>
  <w:style w:type="character" w:customStyle="1" w:styleId="highlightedsearchterm">
    <w:name w:val="highlightedsearchterm"/>
    <w:basedOn w:val="Absatz-Standardschriftart"/>
    <w:rsid w:val="0064122C"/>
  </w:style>
  <w:style w:type="character" w:customStyle="1" w:styleId="A3">
    <w:name w:val="A3"/>
    <w:uiPriority w:val="99"/>
    <w:rsid w:val="0064122C"/>
    <w:rPr>
      <w:rFonts w:ascii="Garamond" w:hAnsi="Garamond" w:cs="Garamond" w:hint="default"/>
      <w:color w:val="000000"/>
      <w:sz w:val="26"/>
      <w:szCs w:val="26"/>
    </w:rPr>
  </w:style>
  <w:style w:type="paragraph" w:styleId="Kopfzeile">
    <w:name w:val="header"/>
    <w:basedOn w:val="Standard"/>
    <w:link w:val="KopfzeileZchn"/>
    <w:uiPriority w:val="99"/>
    <w:unhideWhenUsed/>
    <w:rsid w:val="003009C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009CC"/>
  </w:style>
  <w:style w:type="paragraph" w:styleId="Fuzeile">
    <w:name w:val="footer"/>
    <w:basedOn w:val="Standard"/>
    <w:link w:val="FuzeileZchn"/>
    <w:uiPriority w:val="99"/>
    <w:unhideWhenUsed/>
    <w:rsid w:val="003009C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009CC"/>
  </w:style>
  <w:style w:type="paragraph" w:styleId="Sprechblasentext">
    <w:name w:val="Balloon Text"/>
    <w:basedOn w:val="Standard"/>
    <w:link w:val="SprechblasentextZchn"/>
    <w:uiPriority w:val="99"/>
    <w:semiHidden/>
    <w:unhideWhenUsed/>
    <w:rsid w:val="002D169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D1697"/>
    <w:rPr>
      <w:rFonts w:ascii="Segoe UI" w:hAnsi="Segoe UI" w:cs="Segoe UI"/>
      <w:sz w:val="18"/>
      <w:szCs w:val="18"/>
    </w:rPr>
  </w:style>
  <w:style w:type="character" w:styleId="Hervorhebung">
    <w:name w:val="Emphasis"/>
    <w:basedOn w:val="Absatz-Standardschriftart"/>
    <w:uiPriority w:val="20"/>
    <w:qFormat/>
    <w:rsid w:val="00400811"/>
    <w:rPr>
      <w:b/>
      <w:bCs/>
      <w:i w:val="0"/>
      <w:iCs w:val="0"/>
    </w:rPr>
  </w:style>
  <w:style w:type="character" w:customStyle="1" w:styleId="st1">
    <w:name w:val="st1"/>
    <w:basedOn w:val="Absatz-Standardschriftart"/>
    <w:rsid w:val="004008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851019">
      <w:bodyDiv w:val="1"/>
      <w:marLeft w:val="0"/>
      <w:marRight w:val="0"/>
      <w:marTop w:val="0"/>
      <w:marBottom w:val="0"/>
      <w:divBdr>
        <w:top w:val="none" w:sz="0" w:space="0" w:color="auto"/>
        <w:left w:val="none" w:sz="0" w:space="0" w:color="auto"/>
        <w:bottom w:val="none" w:sz="0" w:space="0" w:color="auto"/>
        <w:right w:val="none" w:sz="0" w:space="0" w:color="auto"/>
      </w:divBdr>
      <w:divsChild>
        <w:div w:id="458189655">
          <w:marLeft w:val="0"/>
          <w:marRight w:val="0"/>
          <w:marTop w:val="0"/>
          <w:marBottom w:val="0"/>
          <w:divBdr>
            <w:top w:val="none" w:sz="0" w:space="0" w:color="auto"/>
            <w:left w:val="none" w:sz="0" w:space="0" w:color="auto"/>
            <w:bottom w:val="none" w:sz="0" w:space="0" w:color="auto"/>
            <w:right w:val="none" w:sz="0" w:space="0" w:color="auto"/>
          </w:divBdr>
          <w:divsChild>
            <w:div w:id="2065172651">
              <w:marLeft w:val="0"/>
              <w:marRight w:val="0"/>
              <w:marTop w:val="0"/>
              <w:marBottom w:val="0"/>
              <w:divBdr>
                <w:top w:val="none" w:sz="0" w:space="0" w:color="auto"/>
                <w:left w:val="none" w:sz="0" w:space="0" w:color="auto"/>
                <w:bottom w:val="none" w:sz="0" w:space="0" w:color="auto"/>
                <w:right w:val="none" w:sz="0" w:space="0" w:color="auto"/>
              </w:divBdr>
              <w:divsChild>
                <w:div w:id="1458723566">
                  <w:marLeft w:val="0"/>
                  <w:marRight w:val="0"/>
                  <w:marTop w:val="0"/>
                  <w:marBottom w:val="0"/>
                  <w:divBdr>
                    <w:top w:val="none" w:sz="0" w:space="0" w:color="auto"/>
                    <w:left w:val="none" w:sz="0" w:space="0" w:color="auto"/>
                    <w:bottom w:val="none" w:sz="0" w:space="0" w:color="auto"/>
                    <w:right w:val="none" w:sz="0" w:space="0" w:color="auto"/>
                  </w:divBdr>
                  <w:divsChild>
                    <w:div w:id="1639996561">
                      <w:marLeft w:val="0"/>
                      <w:marRight w:val="0"/>
                      <w:marTop w:val="0"/>
                      <w:marBottom w:val="0"/>
                      <w:divBdr>
                        <w:top w:val="none" w:sz="0" w:space="0" w:color="auto"/>
                        <w:left w:val="none" w:sz="0" w:space="0" w:color="auto"/>
                        <w:bottom w:val="none" w:sz="0" w:space="0" w:color="auto"/>
                        <w:right w:val="none" w:sz="0" w:space="0" w:color="auto"/>
                      </w:divBdr>
                      <w:divsChild>
                        <w:div w:id="1256016370">
                          <w:marLeft w:val="0"/>
                          <w:marRight w:val="0"/>
                          <w:marTop w:val="0"/>
                          <w:marBottom w:val="0"/>
                          <w:divBdr>
                            <w:top w:val="none" w:sz="0" w:space="0" w:color="auto"/>
                            <w:left w:val="none" w:sz="0" w:space="0" w:color="auto"/>
                            <w:bottom w:val="none" w:sz="0" w:space="0" w:color="auto"/>
                            <w:right w:val="none" w:sz="0" w:space="0" w:color="auto"/>
                          </w:divBdr>
                          <w:divsChild>
                            <w:div w:id="1306667337">
                              <w:blockQuote w:val="1"/>
                              <w:marLeft w:val="720"/>
                              <w:marRight w:val="720"/>
                              <w:marTop w:val="100"/>
                              <w:marBottom w:val="360"/>
                              <w:divBdr>
                                <w:top w:val="none" w:sz="0" w:space="0" w:color="auto"/>
                                <w:left w:val="none" w:sz="0" w:space="0" w:color="auto"/>
                                <w:bottom w:val="none" w:sz="0" w:space="0" w:color="auto"/>
                                <w:right w:val="none" w:sz="0" w:space="0" w:color="auto"/>
                              </w:divBdr>
                            </w:div>
                            <w:div w:id="971985206">
                              <w:marLeft w:val="0"/>
                              <w:marRight w:val="0"/>
                              <w:marTop w:val="0"/>
                              <w:marBottom w:val="0"/>
                              <w:divBdr>
                                <w:top w:val="none" w:sz="0" w:space="0" w:color="auto"/>
                                <w:left w:val="none" w:sz="0" w:space="0" w:color="auto"/>
                                <w:bottom w:val="none" w:sz="0" w:space="0" w:color="auto"/>
                                <w:right w:val="none" w:sz="0" w:space="0" w:color="auto"/>
                              </w:divBdr>
                            </w:div>
                            <w:div w:id="1597248194">
                              <w:blockQuote w:val="1"/>
                              <w:marLeft w:val="720"/>
                              <w:marRight w:val="720"/>
                              <w:marTop w:val="100"/>
                              <w:marBottom w:val="360"/>
                              <w:divBdr>
                                <w:top w:val="none" w:sz="0" w:space="0" w:color="auto"/>
                                <w:left w:val="none" w:sz="0" w:space="0" w:color="auto"/>
                                <w:bottom w:val="none" w:sz="0" w:space="0" w:color="auto"/>
                                <w:right w:val="none" w:sz="0" w:space="0" w:color="auto"/>
                              </w:divBdr>
                            </w:div>
                            <w:div w:id="583801585">
                              <w:blockQuote w:val="1"/>
                              <w:marLeft w:val="720"/>
                              <w:marRight w:val="720"/>
                              <w:marTop w:val="100"/>
                              <w:marBottom w:val="360"/>
                              <w:divBdr>
                                <w:top w:val="none" w:sz="0" w:space="0" w:color="auto"/>
                                <w:left w:val="none" w:sz="0" w:space="0" w:color="auto"/>
                                <w:bottom w:val="none" w:sz="0" w:space="0" w:color="auto"/>
                                <w:right w:val="none" w:sz="0" w:space="0" w:color="auto"/>
                              </w:divBdr>
                            </w:div>
                            <w:div w:id="313872156">
                              <w:blockQuote w:val="1"/>
                              <w:marLeft w:val="720"/>
                              <w:marRight w:val="720"/>
                              <w:marTop w:val="100"/>
                              <w:marBottom w:val="360"/>
                              <w:divBdr>
                                <w:top w:val="none" w:sz="0" w:space="0" w:color="auto"/>
                                <w:left w:val="none" w:sz="0" w:space="0" w:color="auto"/>
                                <w:bottom w:val="none" w:sz="0" w:space="0" w:color="auto"/>
                                <w:right w:val="none" w:sz="0" w:space="0" w:color="auto"/>
                              </w:divBdr>
                            </w:div>
                            <w:div w:id="784887831">
                              <w:blockQuote w:val="1"/>
                              <w:marLeft w:val="720"/>
                              <w:marRight w:val="720"/>
                              <w:marTop w:val="100"/>
                              <w:marBottom w:val="360"/>
                              <w:divBdr>
                                <w:top w:val="none" w:sz="0" w:space="0" w:color="auto"/>
                                <w:left w:val="none" w:sz="0" w:space="0" w:color="auto"/>
                                <w:bottom w:val="none" w:sz="0" w:space="0" w:color="auto"/>
                                <w:right w:val="none" w:sz="0" w:space="0" w:color="auto"/>
                              </w:divBdr>
                            </w:div>
                            <w:div w:id="395590347">
                              <w:blockQuote w:val="1"/>
                              <w:marLeft w:val="720"/>
                              <w:marRight w:val="720"/>
                              <w:marTop w:val="100"/>
                              <w:marBottom w:val="360"/>
                              <w:divBdr>
                                <w:top w:val="none" w:sz="0" w:space="0" w:color="auto"/>
                                <w:left w:val="none" w:sz="0" w:space="0" w:color="auto"/>
                                <w:bottom w:val="none" w:sz="0" w:space="0" w:color="auto"/>
                                <w:right w:val="none" w:sz="0" w:space="0" w:color="auto"/>
                              </w:divBdr>
                            </w:div>
                            <w:div w:id="661543666">
                              <w:blockQuote w:val="1"/>
                              <w:marLeft w:val="720"/>
                              <w:marRight w:val="720"/>
                              <w:marTop w:val="100"/>
                              <w:marBottom w:val="360"/>
                              <w:divBdr>
                                <w:top w:val="none" w:sz="0" w:space="0" w:color="auto"/>
                                <w:left w:val="none" w:sz="0" w:space="0" w:color="auto"/>
                                <w:bottom w:val="none" w:sz="0" w:space="0" w:color="auto"/>
                                <w:right w:val="none" w:sz="0" w:space="0" w:color="auto"/>
                              </w:divBdr>
                            </w:div>
                            <w:div w:id="630593064">
                              <w:blockQuote w:val="1"/>
                              <w:marLeft w:val="720"/>
                              <w:marRight w:val="720"/>
                              <w:marTop w:val="100"/>
                              <w:marBottom w:val="360"/>
                              <w:divBdr>
                                <w:top w:val="none" w:sz="0" w:space="0" w:color="auto"/>
                                <w:left w:val="none" w:sz="0" w:space="0" w:color="auto"/>
                                <w:bottom w:val="none" w:sz="0" w:space="0" w:color="auto"/>
                                <w:right w:val="none" w:sz="0" w:space="0" w:color="auto"/>
                              </w:divBdr>
                            </w:div>
                            <w:div w:id="628438952">
                              <w:marLeft w:val="0"/>
                              <w:marRight w:val="0"/>
                              <w:marTop w:val="0"/>
                              <w:marBottom w:val="0"/>
                              <w:divBdr>
                                <w:top w:val="none" w:sz="0" w:space="0" w:color="auto"/>
                                <w:left w:val="none" w:sz="0" w:space="0" w:color="auto"/>
                                <w:bottom w:val="none" w:sz="0" w:space="0" w:color="auto"/>
                                <w:right w:val="none" w:sz="0" w:space="0" w:color="auto"/>
                              </w:divBdr>
                              <w:divsChild>
                                <w:div w:id="39719459">
                                  <w:blockQuote w:val="1"/>
                                  <w:marLeft w:val="720"/>
                                  <w:marRight w:val="720"/>
                                  <w:marTop w:val="100"/>
                                  <w:marBottom w:val="360"/>
                                  <w:divBdr>
                                    <w:top w:val="none" w:sz="0" w:space="0" w:color="auto"/>
                                    <w:left w:val="none" w:sz="0" w:space="0" w:color="auto"/>
                                    <w:bottom w:val="none" w:sz="0" w:space="0" w:color="auto"/>
                                    <w:right w:val="none" w:sz="0" w:space="0" w:color="auto"/>
                                  </w:divBdr>
                                </w:div>
                                <w:div w:id="2049060735">
                                  <w:marLeft w:val="0"/>
                                  <w:marRight w:val="0"/>
                                  <w:marTop w:val="0"/>
                                  <w:marBottom w:val="0"/>
                                  <w:divBdr>
                                    <w:top w:val="none" w:sz="0" w:space="0" w:color="auto"/>
                                    <w:left w:val="none" w:sz="0" w:space="0" w:color="auto"/>
                                    <w:bottom w:val="none" w:sz="0" w:space="0" w:color="auto"/>
                                    <w:right w:val="none" w:sz="0" w:space="0" w:color="auto"/>
                                  </w:divBdr>
                                  <w:divsChild>
                                    <w:div w:id="878080518">
                                      <w:blockQuote w:val="1"/>
                                      <w:marLeft w:val="720"/>
                                      <w:marRight w:val="720"/>
                                      <w:marTop w:val="100"/>
                                      <w:marBottom w:val="360"/>
                                      <w:divBdr>
                                        <w:top w:val="none" w:sz="0" w:space="0" w:color="auto"/>
                                        <w:left w:val="none" w:sz="0" w:space="0" w:color="auto"/>
                                        <w:bottom w:val="none" w:sz="0" w:space="0" w:color="auto"/>
                                        <w:right w:val="none" w:sz="0" w:space="0" w:color="auto"/>
                                      </w:divBdr>
                                    </w:div>
                                    <w:div w:id="2102606542">
                                      <w:blockQuote w:val="1"/>
                                      <w:marLeft w:val="720"/>
                                      <w:marRight w:val="720"/>
                                      <w:marTop w:val="10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657529">
      <w:bodyDiv w:val="1"/>
      <w:marLeft w:val="0"/>
      <w:marRight w:val="0"/>
      <w:marTop w:val="0"/>
      <w:marBottom w:val="0"/>
      <w:divBdr>
        <w:top w:val="none" w:sz="0" w:space="0" w:color="auto"/>
        <w:left w:val="none" w:sz="0" w:space="0" w:color="auto"/>
        <w:bottom w:val="none" w:sz="0" w:space="0" w:color="auto"/>
        <w:right w:val="none" w:sz="0" w:space="0" w:color="auto"/>
      </w:divBdr>
    </w:div>
    <w:div w:id="194145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A1024-89EF-467C-A1D9-6C4BA57EE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1286</Words>
  <Characters>8109</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Manfred Scheuer</cp:lastModifiedBy>
  <cp:revision>11</cp:revision>
  <cp:lastPrinted>2015-09-25T18:26:00Z</cp:lastPrinted>
  <dcterms:created xsi:type="dcterms:W3CDTF">2015-09-25T13:23:00Z</dcterms:created>
  <dcterms:modified xsi:type="dcterms:W3CDTF">2015-09-25T18:26:00Z</dcterms:modified>
</cp:coreProperties>
</file>