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DE" w:rsidRDefault="00044572">
      <w:r>
        <w:rPr>
          <w:noProof/>
          <w:lang w:eastAsia="de-AT" w:bidi="ar-SA"/>
        </w:rPr>
        <w:drawing>
          <wp:anchor distT="0" distB="107950" distL="0" distR="114935" simplePos="0" relativeHeight="4" behindDoc="0" locked="0" layoutInCell="0" allowOverlap="1">
            <wp:simplePos x="0" y="0"/>
            <wp:positionH relativeFrom="page">
              <wp:posOffset>4090670</wp:posOffset>
            </wp:positionH>
            <wp:positionV relativeFrom="page">
              <wp:posOffset>914400</wp:posOffset>
            </wp:positionV>
            <wp:extent cx="2018665" cy="741045"/>
            <wp:effectExtent l="0" t="0" r="0" b="0"/>
            <wp:wrapTopAndBottom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30DE" w:rsidRDefault="00044572">
      <w:pPr>
        <w:ind w:left="5103"/>
      </w:pPr>
      <w:r>
        <w:t>Katholische Männerbewegung</w:t>
      </w:r>
    </w:p>
    <w:p w:rsidR="007A30DE" w:rsidRDefault="00044572">
      <w:pPr>
        <w:ind w:left="5103"/>
      </w:pPr>
      <w:r>
        <w:t>der Stadtpfarre Perg</w:t>
      </w:r>
    </w:p>
    <w:p w:rsidR="007A30DE" w:rsidRDefault="00044572">
      <w:pPr>
        <w:ind w:left="5103"/>
      </w:pPr>
      <w:r>
        <w:t>Hauptplatz 20</w:t>
      </w:r>
    </w:p>
    <w:p w:rsidR="007A30DE" w:rsidRDefault="00044572">
      <w:pPr>
        <w:ind w:left="5103"/>
      </w:pPr>
      <w:r>
        <w:t>4320 Perg</w:t>
      </w:r>
    </w:p>
    <w:p w:rsidR="007A30DE" w:rsidRDefault="007A30DE"/>
    <w:p w:rsidR="007A30DE" w:rsidRDefault="007A30DE">
      <w:pPr>
        <w:jc w:val="right"/>
      </w:pPr>
    </w:p>
    <w:p w:rsidR="007A30DE" w:rsidRDefault="007A30DE">
      <w:pPr>
        <w:jc w:val="right"/>
      </w:pPr>
    </w:p>
    <w:p w:rsidR="007A30DE" w:rsidRDefault="00044572">
      <w:pPr>
        <w:jc w:val="right"/>
      </w:pPr>
      <w:r>
        <w:t>Perg, im Februar 2025</w:t>
      </w:r>
    </w:p>
    <w:p w:rsidR="007A30DE" w:rsidRDefault="007A30DE"/>
    <w:p w:rsidR="007A30DE" w:rsidRDefault="007A30DE">
      <w:pPr>
        <w:rPr>
          <w:b/>
          <w:bCs/>
          <w:sz w:val="28"/>
          <w:szCs w:val="28"/>
        </w:rPr>
      </w:pPr>
    </w:p>
    <w:p w:rsidR="007A30DE" w:rsidRDefault="007A30DE">
      <w:pPr>
        <w:rPr>
          <w:b/>
          <w:bCs/>
          <w:sz w:val="28"/>
          <w:szCs w:val="28"/>
        </w:rPr>
      </w:pPr>
    </w:p>
    <w:p w:rsidR="007A30DE" w:rsidRDefault="000445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Rundschreiben 1 / 2025</w:t>
      </w:r>
    </w:p>
    <w:p w:rsidR="007A30DE" w:rsidRDefault="007A30DE">
      <w:pPr>
        <w:rPr>
          <w:b/>
          <w:bCs/>
          <w:sz w:val="28"/>
          <w:szCs w:val="28"/>
        </w:rPr>
      </w:pPr>
    </w:p>
    <w:p w:rsidR="007A30DE" w:rsidRDefault="007A30DE">
      <w:pPr>
        <w:rPr>
          <w:b/>
          <w:bCs/>
          <w:sz w:val="28"/>
          <w:szCs w:val="28"/>
        </w:rPr>
      </w:pPr>
    </w:p>
    <w:p w:rsidR="007A30DE" w:rsidRDefault="00044572">
      <w:pPr>
        <w:pStyle w:val="Textkrper"/>
      </w:pPr>
      <w:r>
        <w:t>Grüß Gott liebe Männer,</w:t>
      </w:r>
    </w:p>
    <w:p w:rsidR="007A30DE" w:rsidRDefault="00044572">
      <w:pPr>
        <w:pStyle w:val="Textbody"/>
      </w:pPr>
      <w:r>
        <w:t xml:space="preserve">Demokratie ist ein Thema geworden. War es vor kurzem noch selbstverständlich, dass unsere liberale </w:t>
      </w:r>
      <w:r>
        <w:t>Demokratie ein gedeihliches Zusammenleben garantiert und uns vorwärtsbringt, gibt es rundherum Bewegungen und Ansätze, die demokrat</w:t>
      </w:r>
      <w:r>
        <w:t>i</w:t>
      </w:r>
      <w:r>
        <w:t>sche Strukturen infrage stellen und ideologiegesteuert Macht ohne Kontrolle aus</w:t>
      </w:r>
      <w:r>
        <w:t>ü</w:t>
      </w:r>
      <w:r>
        <w:t>ben. Deshalb auch unser Jahresthema „Demokra</w:t>
      </w:r>
      <w:r>
        <w:t>tie gestalten“. Jeder von uns ist aufgefordert, am demokratischen Prozess in unserem Land teilzunehmen. Das fängt an in der Gemeinde, bei Vereinen, bei der Teilnahme an Wahlen. Die kathol</w:t>
      </w:r>
      <w:r>
        <w:t>i</w:t>
      </w:r>
      <w:r>
        <w:t>sche Soziallehre soll uns dabei als Richtschnur dienen. Personalität</w:t>
      </w:r>
      <w:r>
        <w:t>, Subsidiarität, Solidarität und die Bewahrung der Schöpfung sind ihre Grundlagen. Ruhig und besonnen sollen wir diese Werte in den gesellschaftlichen Diskurs einbringen. Ve</w:t>
      </w:r>
      <w:r>
        <w:t>r</w:t>
      </w:r>
      <w:r>
        <w:t xml:space="preserve">schiedenheiten </w:t>
      </w:r>
      <w:proofErr w:type="gramStart"/>
      <w:r>
        <w:t>kann</w:t>
      </w:r>
      <w:proofErr w:type="gramEnd"/>
      <w:r>
        <w:t xml:space="preserve"> und soll es dabei geben, das ist Teil der Schöpfung und soll u</w:t>
      </w:r>
      <w:r>
        <w:t xml:space="preserve">ns nicht beunruhigen. </w:t>
      </w:r>
    </w:p>
    <w:p w:rsidR="007A30DE" w:rsidRDefault="00044572">
      <w:pPr>
        <w:pStyle w:val="Textbody"/>
      </w:pPr>
      <w:r>
        <w:t>Im Laufe des Jahres gibt es zu dem Thema verschiedene Angebote von der KMB. Näheres dazu auf der Homepage der KMB OÖ</w:t>
      </w:r>
      <w:r>
        <w:rPr>
          <w:rStyle w:val="Funotenzeichen"/>
        </w:rPr>
        <w:footnoteReference w:id="1"/>
      </w:r>
      <w:r>
        <w:t xml:space="preserve"> und auch wir in Perg werden u</w:t>
      </w:r>
      <w:r>
        <w:t>n</w:t>
      </w:r>
      <w:r>
        <w:t>sere Angebote der Demokratie widmen.</w:t>
      </w:r>
    </w:p>
    <w:p w:rsidR="007A30DE" w:rsidRDefault="00044572">
      <w:pPr>
        <w:pStyle w:val="Textbody"/>
      </w:pPr>
      <w:r>
        <w:t>Hier unser neues Jahresprogramm, zu dem wir ganz</w:t>
      </w:r>
      <w:r>
        <w:t xml:space="preserve"> herzlich einladen (ist ebe</w:t>
      </w:r>
      <w:r>
        <w:t>n</w:t>
      </w:r>
      <w:r>
        <w:t>falls auf der Homepage der Pfarre nachzulesen</w:t>
      </w:r>
      <w:r>
        <w:rPr>
          <w:rStyle w:val="Funotenzeichen"/>
        </w:rPr>
        <w:footnoteReference w:id="2"/>
      </w:r>
      <w:r>
        <w:t>):</w:t>
      </w:r>
    </w:p>
    <w:p w:rsidR="007A30DE" w:rsidRDefault="00044572">
      <w:pPr>
        <w:pStyle w:val="Textkrper"/>
        <w:numPr>
          <w:ilvl w:val="0"/>
          <w:numId w:val="2"/>
        </w:numPr>
        <w:jc w:val="left"/>
      </w:pPr>
      <w:r>
        <w:rPr>
          <w:rFonts w:ascii="Arial;sans-serif" w:hAnsi="Arial;sans-serif"/>
        </w:rPr>
        <w:t xml:space="preserve">Freitag, 4. April 2025: 19.00 Uhr, Kreuzweg: gemeinsam mit </w:t>
      </w:r>
      <w:proofErr w:type="spellStart"/>
      <w:r>
        <w:rPr>
          <w:rFonts w:ascii="Arial;sans-serif" w:hAnsi="Arial;sans-serif"/>
        </w:rPr>
        <w:t>kfb</w:t>
      </w:r>
      <w:proofErr w:type="spellEnd"/>
    </w:p>
    <w:p w:rsidR="007A30DE" w:rsidRDefault="00044572">
      <w:pPr>
        <w:pStyle w:val="Textkrper"/>
        <w:numPr>
          <w:ilvl w:val="0"/>
          <w:numId w:val="2"/>
        </w:numPr>
        <w:jc w:val="left"/>
      </w:pPr>
      <w:r>
        <w:rPr>
          <w:rFonts w:ascii="Arial;sans-serif" w:hAnsi="Arial;sans-serif"/>
        </w:rPr>
        <w:lastRenderedPageBreak/>
        <w:t xml:space="preserve">Samstag, </w:t>
      </w:r>
      <w:r w:rsidR="00310086">
        <w:rPr>
          <w:rFonts w:ascii="Arial;sans-serif" w:hAnsi="Arial;sans-serif"/>
        </w:rPr>
        <w:t>19</w:t>
      </w:r>
      <w:r>
        <w:rPr>
          <w:rFonts w:ascii="Arial;sans-serif" w:hAnsi="Arial;sans-serif"/>
        </w:rPr>
        <w:t>. April 2025: Osternacht, Beginn: 20.00 Uhr, ca. 21.30 Uhr Osterfeuer</w:t>
      </w:r>
    </w:p>
    <w:p w:rsidR="007A30DE" w:rsidRDefault="00044572">
      <w:pPr>
        <w:pStyle w:val="Textbody"/>
        <w:numPr>
          <w:ilvl w:val="0"/>
          <w:numId w:val="2"/>
        </w:numPr>
        <w:jc w:val="left"/>
      </w:pPr>
      <w:r>
        <w:rPr>
          <w:rFonts w:ascii="Arial;sans-serif" w:hAnsi="Arial;sans-serif"/>
        </w:rPr>
        <w:t>16. Mai 2025, 19.00 Uhr: Maiandacht</w:t>
      </w:r>
      <w:r>
        <w:rPr>
          <w:rFonts w:ascii="Arial;sans-serif" w:hAnsi="Arial;sans-serif"/>
        </w:rPr>
        <w:t xml:space="preserve"> in der </w:t>
      </w:r>
      <w:proofErr w:type="spellStart"/>
      <w:r>
        <w:rPr>
          <w:rFonts w:ascii="Arial;sans-serif" w:hAnsi="Arial;sans-serif"/>
        </w:rPr>
        <w:t>Poschachersiedlung</w:t>
      </w:r>
      <w:proofErr w:type="spellEnd"/>
    </w:p>
    <w:p w:rsidR="007A30DE" w:rsidRDefault="00044572">
      <w:pPr>
        <w:pStyle w:val="Textbody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>25. Mai 2025 Pfarrcafé</w:t>
      </w:r>
    </w:p>
    <w:p w:rsidR="007A30DE" w:rsidRDefault="00044572">
      <w:pPr>
        <w:pStyle w:val="Textkrper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>17. Juni 2025, 17.00 Uhr: Birkenaktion: Birken schneiden</w:t>
      </w:r>
      <w:r>
        <w:rPr>
          <w:rFonts w:ascii="Arial;sans-serif" w:hAnsi="Arial;sans-serif"/>
        </w:rPr>
        <w:br/>
        <w:t xml:space="preserve">18. Juni Birken aufstellen. </w:t>
      </w:r>
    </w:p>
    <w:p w:rsidR="007A30DE" w:rsidRDefault="00044572">
      <w:pPr>
        <w:pStyle w:val="Textkrper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 xml:space="preserve">September 2025, 9.00 Uhr: Erntedank </w:t>
      </w:r>
    </w:p>
    <w:p w:rsidR="007A30DE" w:rsidRDefault="00044572">
      <w:pPr>
        <w:pStyle w:val="Textkrper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 xml:space="preserve">9. November 2025, 9.00 Uhr: Männertag im Gasthaus </w:t>
      </w:r>
      <w:proofErr w:type="spellStart"/>
      <w:r>
        <w:rPr>
          <w:rFonts w:ascii="Arial;sans-serif" w:hAnsi="Arial;sans-serif"/>
        </w:rPr>
        <w:t>Schartmüller</w:t>
      </w:r>
      <w:proofErr w:type="spellEnd"/>
    </w:p>
    <w:p w:rsidR="007A30DE" w:rsidRDefault="00044572">
      <w:pPr>
        <w:pStyle w:val="Textbody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 xml:space="preserve">6. Dezember 2025, </w:t>
      </w:r>
      <w:r>
        <w:rPr>
          <w:rFonts w:ascii="Arial;sans-serif" w:hAnsi="Arial;sans-serif"/>
        </w:rPr>
        <w:t>14.00 – 17.00 Uhr: Schuhputzen am Christkindlmarkt</w:t>
      </w:r>
    </w:p>
    <w:p w:rsidR="007A30DE" w:rsidRDefault="00044572">
      <w:pPr>
        <w:pStyle w:val="Textkrper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>13. /14. Dezember 2025: Sei so frei – Aktion: am 3. Adventsonntag</w:t>
      </w:r>
    </w:p>
    <w:p w:rsidR="007A30DE" w:rsidRDefault="00044572">
      <w:pPr>
        <w:pStyle w:val="Textkrper"/>
        <w:numPr>
          <w:ilvl w:val="0"/>
          <w:numId w:val="2"/>
        </w:numPr>
        <w:jc w:val="left"/>
        <w:rPr>
          <w:rFonts w:ascii="Arial;sans-serif" w:hAnsi="Arial;sans-serif"/>
        </w:rPr>
      </w:pPr>
      <w:r>
        <w:rPr>
          <w:rFonts w:ascii="Arial;sans-serif" w:hAnsi="Arial;sans-serif"/>
        </w:rPr>
        <w:t>Monatsgebete: 10.Februar, 7.April, 5.Mai, 2.Juni, 1.September, 6.Oktober, 3.November, 1.Dezember jeweils um 18.00 Uhr</w:t>
      </w:r>
    </w:p>
    <w:p w:rsidR="007A30DE" w:rsidRDefault="00044572">
      <w:pPr>
        <w:pStyle w:val="Textbody"/>
      </w:pPr>
      <w:r>
        <w:t>Zusätzlich planen wir</w:t>
      </w:r>
      <w:r>
        <w:t xml:space="preserve"> im Oktober noch einen KMB – Stammtisch. Thema und Zei</w:t>
      </w:r>
      <w:r>
        <w:t>t</w:t>
      </w:r>
      <w:r>
        <w:t xml:space="preserve">punkt wird noch mitgeteilt. </w:t>
      </w:r>
    </w:p>
    <w:p w:rsidR="007A30DE" w:rsidRDefault="00044572">
      <w:pPr>
        <w:pStyle w:val="Textbody"/>
      </w:pPr>
      <w:r>
        <w:t>Vom Dekanat laden wir auch herzlich zu unserem spirituellen Seminar ein. Es fi</w:t>
      </w:r>
      <w:r>
        <w:t>n</w:t>
      </w:r>
      <w:r>
        <w:t>det heuer am 14. und 15. März im Haus St. Antonius in Grein statt und hat zum Thema „Was gibt</w:t>
      </w:r>
      <w:r>
        <w:t xml:space="preserve"> mir / uns Hoff</w:t>
      </w:r>
      <w:r w:rsidR="00310086">
        <w:t>n</w:t>
      </w:r>
      <w:r>
        <w:t>ung und Zuversicht?“ Geleitet wird es von Wol</w:t>
      </w:r>
      <w:r>
        <w:t>f</w:t>
      </w:r>
      <w:r>
        <w:t xml:space="preserve">gang </w:t>
      </w:r>
      <w:proofErr w:type="spellStart"/>
      <w:r>
        <w:t>Bögl</w:t>
      </w:r>
      <w:proofErr w:type="spellEnd"/>
      <w:r>
        <w:t>.</w:t>
      </w:r>
    </w:p>
    <w:p w:rsidR="007A30DE" w:rsidRDefault="00044572">
      <w:pPr>
        <w:pStyle w:val="Textbody"/>
      </w:pPr>
      <w:r>
        <w:rPr>
          <w:rStyle w:val="Fett"/>
          <w:b w:val="0"/>
          <w:bCs w:val="0"/>
        </w:rPr>
        <w:t>Wir bedanken uns noch herzlich für eure Unterstützung und Teilnahme im verga</w:t>
      </w:r>
      <w:r>
        <w:rPr>
          <w:rStyle w:val="Fett"/>
          <w:b w:val="0"/>
          <w:bCs w:val="0"/>
        </w:rPr>
        <w:t>n</w:t>
      </w:r>
      <w:r>
        <w:rPr>
          <w:rStyle w:val="Fett"/>
          <w:b w:val="0"/>
          <w:bCs w:val="0"/>
        </w:rPr>
        <w:t>genen Jahr und hoffe</w:t>
      </w:r>
      <w:r w:rsidR="00310086">
        <w:rPr>
          <w:rStyle w:val="Fett"/>
          <w:b w:val="0"/>
          <w:bCs w:val="0"/>
        </w:rPr>
        <w:t>n</w:t>
      </w:r>
      <w:bookmarkStart w:id="0" w:name="_GoBack"/>
      <w:bookmarkEnd w:id="0"/>
      <w:r>
        <w:rPr>
          <w:rStyle w:val="Fett"/>
          <w:b w:val="0"/>
          <w:bCs w:val="0"/>
        </w:rPr>
        <w:t xml:space="preserve"> sehr, </w:t>
      </w:r>
      <w:r>
        <w:t>dass in diesem Jahr wieder viele von euch bei uns</w:t>
      </w:r>
      <w:r>
        <w:t>e</w:t>
      </w:r>
      <w:r>
        <w:t xml:space="preserve">ren Aktivitäten mitmachen. </w:t>
      </w:r>
    </w:p>
    <w:p w:rsidR="007A30DE" w:rsidRDefault="00044572">
      <w:pPr>
        <w:pStyle w:val="Textkrper"/>
      </w:pPr>
      <w:r>
        <w:t>Ga</w:t>
      </w:r>
      <w:r>
        <w:t>nz herzliche bedanken wir uns auch für die Unterstützung von der Pfarre und Pfarrer Konrad Hörmanseder für unsere Anliegen im Laufe des Jahres.</w:t>
      </w:r>
    </w:p>
    <w:p w:rsidR="007A30DE" w:rsidRDefault="00044572">
      <w:pPr>
        <w:spacing w:before="120"/>
        <w:jc w:val="both"/>
      </w:pPr>
      <w:r>
        <w:t>Es grüßen für die KMB</w:t>
      </w:r>
    </w:p>
    <w:p w:rsidR="007A30DE" w:rsidRDefault="007A30DE">
      <w:pPr>
        <w:jc w:val="both"/>
      </w:pPr>
    </w:p>
    <w:p w:rsidR="007A30DE" w:rsidRDefault="00044572">
      <w:pPr>
        <w:jc w:val="both"/>
      </w:pPr>
      <w:r>
        <w:rPr>
          <w:noProof/>
          <w:lang w:eastAsia="de-AT" w:bidi="ar-SA"/>
        </w:rPr>
        <w:drawing>
          <wp:anchor distT="0" distB="7620" distL="114300" distR="114300" simplePos="0" relativeHeight="3" behindDoc="0" locked="0" layoutInCell="0" allowOverlap="1">
            <wp:simplePos x="0" y="0"/>
            <wp:positionH relativeFrom="column">
              <wp:posOffset>2868930</wp:posOffset>
            </wp:positionH>
            <wp:positionV relativeFrom="paragraph">
              <wp:posOffset>163830</wp:posOffset>
            </wp:positionV>
            <wp:extent cx="2077720" cy="574675"/>
            <wp:effectExtent l="0" t="0" r="0" b="0"/>
            <wp:wrapSquare wrapText="largest"/>
            <wp:docPr id="2" name="Bil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5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30DE" w:rsidRDefault="00044572">
      <w:pPr>
        <w:jc w:val="both"/>
      </w:pPr>
      <w:r>
        <w:rPr>
          <w:noProof/>
          <w:lang w:eastAsia="de-AT" w:bidi="ar-SA"/>
        </w:rPr>
        <w:drawing>
          <wp:inline distT="0" distB="0" distL="0" distR="0">
            <wp:extent cx="1604645" cy="514350"/>
            <wp:effectExtent l="0" t="0" r="0" b="0"/>
            <wp:docPr id="3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7A30DE" w:rsidRDefault="007A30DE">
      <w:pPr>
        <w:tabs>
          <w:tab w:val="left" w:pos="6660"/>
        </w:tabs>
        <w:ind w:firstLine="708"/>
        <w:jc w:val="both"/>
      </w:pPr>
    </w:p>
    <w:p w:rsidR="007A30DE" w:rsidRDefault="00044572">
      <w:pPr>
        <w:tabs>
          <w:tab w:val="left" w:pos="2657"/>
          <w:tab w:val="left" w:pos="5046"/>
        </w:tabs>
        <w:jc w:val="both"/>
      </w:pPr>
      <w:r>
        <w:t>Obmann</w:t>
      </w:r>
      <w:r>
        <w:tab/>
        <w:t xml:space="preserve"> </w:t>
      </w:r>
      <w:r>
        <w:tab/>
        <w:t>Schriftführer</w:t>
      </w:r>
    </w:p>
    <w:sectPr w:rsidR="007A30DE">
      <w:pgSz w:w="11906" w:h="16838"/>
      <w:pgMar w:top="1418" w:right="1650" w:bottom="1410" w:left="1418" w:header="0" w:footer="0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572" w:rsidRDefault="00044572">
      <w:r>
        <w:separator/>
      </w:r>
    </w:p>
  </w:endnote>
  <w:endnote w:type="continuationSeparator" w:id="0">
    <w:p w:rsidR="00044572" w:rsidRDefault="0004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swiss"/>
    <w:pitch w:val="default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1"/>
    <w:family w:val="swiss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;Symbol">
    <w:panose1 w:val="00000000000000000000"/>
    <w:charset w:val="00"/>
    <w:family w:val="roman"/>
    <w:notTrueType/>
    <w:pitch w:val="default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;sans-serif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572" w:rsidRDefault="00044572">
      <w:pPr>
        <w:rPr>
          <w:sz w:val="12"/>
        </w:rPr>
      </w:pPr>
      <w:r>
        <w:separator/>
      </w:r>
    </w:p>
  </w:footnote>
  <w:footnote w:type="continuationSeparator" w:id="0">
    <w:p w:rsidR="00044572" w:rsidRDefault="00044572">
      <w:pPr>
        <w:rPr>
          <w:sz w:val="12"/>
        </w:rPr>
      </w:pPr>
      <w:r>
        <w:continuationSeparator/>
      </w:r>
    </w:p>
  </w:footnote>
  <w:footnote w:id="1">
    <w:p w:rsidR="007A30DE" w:rsidRDefault="00044572">
      <w:pPr>
        <w:pStyle w:val="Funotentext"/>
      </w:pPr>
      <w:r>
        <w:rPr>
          <w:rStyle w:val="Funotenzeichen"/>
        </w:rPr>
        <w:footnoteRef/>
      </w:r>
      <w:hyperlink r:id="rId1">
        <w:r>
          <w:rPr>
            <w:rStyle w:val="Hyperlink"/>
          </w:rPr>
          <w:tab/>
          <w:t>https://www.dioezese-linz.at/site/kmb/veranstaltungen</w:t>
        </w:r>
      </w:hyperlink>
    </w:p>
  </w:footnote>
  <w:footnote w:id="2">
    <w:p w:rsidR="007A30DE" w:rsidRDefault="00044572">
      <w:pPr>
        <w:pStyle w:val="Funotentext"/>
      </w:pPr>
      <w:r>
        <w:rPr>
          <w:rStyle w:val="Funotenzeichen"/>
        </w:rPr>
        <w:footnoteRef/>
      </w:r>
      <w:hyperlink>
        <w:r>
          <w:rPr>
            <w:rStyle w:val="Hyperlink"/>
          </w:rPr>
          <w:tab/>
          <w:t>https://www.dioezese-linz.at/pfarre/4281/gruppenundfachteams/anderegruppen/article/280576.html</w:t>
        </w:r>
      </w:hyperlink>
    </w:p>
    <w:p w:rsidR="007A30DE" w:rsidRDefault="007A30DE">
      <w:pPr>
        <w:pStyle w:val="Funotentext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05CD6"/>
    <w:multiLevelType w:val="multilevel"/>
    <w:tmpl w:val="6B72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55B00C39"/>
    <w:multiLevelType w:val="multilevel"/>
    <w:tmpl w:val="291EC454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A30DE"/>
    <w:rsid w:val="00044572"/>
    <w:rsid w:val="00310086"/>
    <w:rsid w:val="007A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WenQuanYi Micro Hei" w:hAnsi="Times New Roman" w:cs="Lohit Hindi"/>
        <w:kern w:val="2"/>
        <w:sz w:val="24"/>
        <w:szCs w:val="24"/>
        <w:lang w:val="de-AT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eastAsia="Arial" w:hAnsi="Arial" w:cs="Arial"/>
      <w:color w:val="00000A"/>
    </w:rPr>
  </w:style>
  <w:style w:type="paragraph" w:styleId="berschrift1">
    <w:name w:val="heading 1"/>
    <w:basedOn w:val="berschrift"/>
    <w:qFormat/>
    <w:pPr>
      <w:outlineLvl w:val="0"/>
    </w:pPr>
    <w:rPr>
      <w:b/>
      <w:bCs/>
      <w:sz w:val="32"/>
      <w:szCs w:val="32"/>
    </w:rPr>
  </w:style>
  <w:style w:type="paragraph" w:styleId="berschrift3">
    <w:name w:val="heading 3"/>
    <w:basedOn w:val="berschrift"/>
    <w:qFormat/>
    <w:pPr>
      <w:outlineLvl w:val="2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Symbol" w:hAnsi="Symbol" w:cs="Symbol"/>
      <w:color w:val="000000"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8Num1z1">
    <w:name w:val="WW8Num1z1"/>
    <w:qFormat/>
    <w:rPr>
      <w:rFonts w:ascii="Courier New" w:eastAsia="Courier New" w:hAnsi="Courier New" w:cs="Courier New"/>
    </w:rPr>
  </w:style>
  <w:style w:type="character" w:customStyle="1" w:styleId="WW8Num1z2">
    <w:name w:val="WW8Num1z2"/>
    <w:qFormat/>
    <w:rPr>
      <w:rFonts w:ascii="Wingdings;Symbol" w:eastAsia="Wingdings;Symbol" w:hAnsi="Wingdings;Symbol" w:cs="Wingdings;Symbol"/>
    </w:rPr>
  </w:style>
  <w:style w:type="character" w:customStyle="1" w:styleId="WW8Num1z3">
    <w:name w:val="WW8Num1z3"/>
    <w:qFormat/>
    <w:rPr>
      <w:rFonts w:ascii="Symbol" w:eastAsia="Symbol" w:hAnsi="Symbol" w:cs="Symbol"/>
    </w:rPr>
  </w:style>
  <w:style w:type="character" w:customStyle="1" w:styleId="WW-Absatz-Standardschriftart11111">
    <w:name w:val="WW-Absatz-Standardschriftart11111"/>
    <w:qFormat/>
  </w:style>
  <w:style w:type="character" w:styleId="Seitenzahl">
    <w:name w:val="page number"/>
    <w:basedOn w:val="WW-Absatz-Standardschriftart11111"/>
    <w:qFormat/>
  </w:style>
  <w:style w:type="character" w:customStyle="1" w:styleId="Aufzhlungszeichen1">
    <w:name w:val="Aufzählungszeichen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ufzhlungszeichen2">
    <w:name w:val="Aufzählungszeichen2"/>
    <w:qFormat/>
    <w:rPr>
      <w:rFonts w:ascii="OpenSymbol" w:eastAsia="OpenSymbol" w:hAnsi="OpenSymbol" w:cs="OpenSymbol"/>
    </w:rPr>
  </w:style>
  <w:style w:type="character" w:customStyle="1" w:styleId="SprechblasentextZchn">
    <w:name w:val="Sprechblasentext Zchn"/>
    <w:basedOn w:val="Absatz-Standardschriftart"/>
    <w:qFormat/>
    <w:rPr>
      <w:rFonts w:ascii="Tahoma" w:eastAsia="Arial" w:hAnsi="Tahoma" w:cs="Mangal"/>
      <w:color w:val="00000A"/>
      <w:sz w:val="16"/>
      <w:szCs w:val="14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customStyle="1" w:styleId="Aufzhlungszeichen3">
    <w:name w:val="Aufzählungszeichen3"/>
    <w:qFormat/>
    <w:rPr>
      <w:rFonts w:ascii="OpenSymbol" w:eastAsia="OpenSymbol" w:hAnsi="OpenSymbol" w:cs="OpenSymbol"/>
    </w:rPr>
  </w:style>
  <w:style w:type="character" w:customStyle="1" w:styleId="Aufzhlungszeichen4">
    <w:name w:val="Aufzählungszeichen4"/>
    <w:qFormat/>
    <w:rPr>
      <w:rFonts w:ascii="OpenSymbol" w:eastAsia="OpenSymbol" w:hAnsi="OpenSymbol" w:cs="OpenSymbol"/>
    </w:rPr>
  </w:style>
  <w:style w:type="character" w:styleId="Fett">
    <w:name w:val="Strong"/>
    <w:qFormat/>
    <w:rPr>
      <w:b/>
      <w:bCs/>
    </w:rPr>
  </w:style>
  <w:style w:type="character" w:styleId="Funotenzeichen">
    <w:name w:val="footnote reference"/>
    <w:rPr>
      <w:vertAlign w:val="superscript"/>
    </w:rPr>
  </w:style>
  <w:style w:type="character" w:styleId="Endnotenzeichen">
    <w:name w:val="endnote reference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Bitstream Vera Sans" w:eastAsia="Bitstream Vera Sans" w:hAnsi="Bitstream Vera Sans" w:cs="Bitstream Vera Sans"/>
      <w:sz w:val="28"/>
      <w:szCs w:val="28"/>
    </w:rPr>
  </w:style>
  <w:style w:type="paragraph" w:styleId="Textkrper">
    <w:name w:val="Body Text"/>
    <w:basedOn w:val="Standard"/>
    <w:pPr>
      <w:suppressAutoHyphens w:val="0"/>
      <w:spacing w:after="120" w:line="288" w:lineRule="auto"/>
      <w:jc w:val="both"/>
    </w:p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Verzeichnis">
    <w:name w:val="Verzeichnis"/>
    <w:basedOn w:val="Standard"/>
    <w:qFormat/>
    <w:pPr>
      <w:suppressLineNumbers/>
    </w:pPr>
    <w:rPr>
      <w:rFonts w:cs="FreeSans"/>
    </w:r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Kopf-Fuzeile">
    <w:name w:val="Kopf-/Fußzeile"/>
    <w:basedOn w:val="Standard"/>
    <w:qFormat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Gruformel">
    <w:name w:val="Closing"/>
    <w:basedOn w:val="Standard"/>
    <w:pPr>
      <w:suppressLineNumbers/>
    </w:pPr>
  </w:style>
  <w:style w:type="paragraph" w:styleId="Sprechblasentext">
    <w:name w:val="Balloon Text"/>
    <w:basedOn w:val="Standard"/>
    <w:qFormat/>
    <w:rPr>
      <w:rFonts w:ascii="Tahoma" w:hAnsi="Tahoma" w:cs="Mangal"/>
      <w:sz w:val="16"/>
      <w:szCs w:val="14"/>
    </w:rPr>
  </w:style>
  <w:style w:type="paragraph" w:customStyle="1" w:styleId="Textbody">
    <w:name w:val="Text body"/>
    <w:basedOn w:val="Standard"/>
    <w:qFormat/>
    <w:pPr>
      <w:suppressAutoHyphens w:val="0"/>
      <w:spacing w:after="120" w:line="288" w:lineRule="auto"/>
      <w:jc w:val="both"/>
    </w:pPr>
  </w:style>
  <w:style w:type="paragraph" w:customStyle="1" w:styleId="HngenderEinzug">
    <w:name w:val="Hängender Einzug"/>
    <w:basedOn w:val="Textkrper"/>
    <w:qFormat/>
    <w:pPr>
      <w:tabs>
        <w:tab w:val="left" w:pos="0"/>
      </w:tabs>
      <w:spacing w:after="57"/>
      <w:ind w:left="567" w:hanging="283"/>
    </w:pPr>
  </w:style>
  <w:style w:type="paragraph" w:styleId="Funotentext">
    <w:name w:val="footnote text"/>
    <w:basedOn w:val="Standard"/>
    <w:pPr>
      <w:suppressLineNumbers/>
      <w:ind w:left="340" w:hanging="34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WenQuanYi Micro Hei" w:hAnsi="Times New Roman" w:cs="Lohit Hindi"/>
        <w:kern w:val="2"/>
        <w:sz w:val="24"/>
        <w:szCs w:val="24"/>
        <w:lang w:val="de-AT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eastAsia="Arial" w:hAnsi="Arial" w:cs="Arial"/>
      <w:color w:val="00000A"/>
    </w:rPr>
  </w:style>
  <w:style w:type="paragraph" w:styleId="berschrift1">
    <w:name w:val="heading 1"/>
    <w:basedOn w:val="berschrift"/>
    <w:qFormat/>
    <w:pPr>
      <w:outlineLvl w:val="0"/>
    </w:pPr>
    <w:rPr>
      <w:b/>
      <w:bCs/>
      <w:sz w:val="32"/>
      <w:szCs w:val="32"/>
    </w:rPr>
  </w:style>
  <w:style w:type="paragraph" w:styleId="berschrift3">
    <w:name w:val="heading 3"/>
    <w:basedOn w:val="berschrift"/>
    <w:qFormat/>
    <w:pPr>
      <w:outlineLvl w:val="2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eastAsia="Symbol" w:hAnsi="Symbol" w:cs="Symbol"/>
      <w:color w:val="000000"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8Num1z1">
    <w:name w:val="WW8Num1z1"/>
    <w:qFormat/>
    <w:rPr>
      <w:rFonts w:ascii="Courier New" w:eastAsia="Courier New" w:hAnsi="Courier New" w:cs="Courier New"/>
    </w:rPr>
  </w:style>
  <w:style w:type="character" w:customStyle="1" w:styleId="WW8Num1z2">
    <w:name w:val="WW8Num1z2"/>
    <w:qFormat/>
    <w:rPr>
      <w:rFonts w:ascii="Wingdings;Symbol" w:eastAsia="Wingdings;Symbol" w:hAnsi="Wingdings;Symbol" w:cs="Wingdings;Symbol"/>
    </w:rPr>
  </w:style>
  <w:style w:type="character" w:customStyle="1" w:styleId="WW8Num1z3">
    <w:name w:val="WW8Num1z3"/>
    <w:qFormat/>
    <w:rPr>
      <w:rFonts w:ascii="Symbol" w:eastAsia="Symbol" w:hAnsi="Symbol" w:cs="Symbol"/>
    </w:rPr>
  </w:style>
  <w:style w:type="character" w:customStyle="1" w:styleId="WW-Absatz-Standardschriftart11111">
    <w:name w:val="WW-Absatz-Standardschriftart11111"/>
    <w:qFormat/>
  </w:style>
  <w:style w:type="character" w:styleId="Seitenzahl">
    <w:name w:val="page number"/>
    <w:basedOn w:val="WW-Absatz-Standardschriftart11111"/>
    <w:qFormat/>
  </w:style>
  <w:style w:type="character" w:customStyle="1" w:styleId="Aufzhlungszeichen1">
    <w:name w:val="Aufzählungszeichen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ufzhlungszeichen2">
    <w:name w:val="Aufzählungszeichen2"/>
    <w:qFormat/>
    <w:rPr>
      <w:rFonts w:ascii="OpenSymbol" w:eastAsia="OpenSymbol" w:hAnsi="OpenSymbol" w:cs="OpenSymbol"/>
    </w:rPr>
  </w:style>
  <w:style w:type="character" w:customStyle="1" w:styleId="SprechblasentextZchn">
    <w:name w:val="Sprechblasentext Zchn"/>
    <w:basedOn w:val="Absatz-Standardschriftart"/>
    <w:qFormat/>
    <w:rPr>
      <w:rFonts w:ascii="Tahoma" w:eastAsia="Arial" w:hAnsi="Tahoma" w:cs="Mangal"/>
      <w:color w:val="00000A"/>
      <w:sz w:val="16"/>
      <w:szCs w:val="14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customStyle="1" w:styleId="Aufzhlungszeichen3">
    <w:name w:val="Aufzählungszeichen3"/>
    <w:qFormat/>
    <w:rPr>
      <w:rFonts w:ascii="OpenSymbol" w:eastAsia="OpenSymbol" w:hAnsi="OpenSymbol" w:cs="OpenSymbol"/>
    </w:rPr>
  </w:style>
  <w:style w:type="character" w:customStyle="1" w:styleId="Aufzhlungszeichen4">
    <w:name w:val="Aufzählungszeichen4"/>
    <w:qFormat/>
    <w:rPr>
      <w:rFonts w:ascii="OpenSymbol" w:eastAsia="OpenSymbol" w:hAnsi="OpenSymbol" w:cs="OpenSymbol"/>
    </w:rPr>
  </w:style>
  <w:style w:type="character" w:styleId="Fett">
    <w:name w:val="Strong"/>
    <w:qFormat/>
    <w:rPr>
      <w:b/>
      <w:bCs/>
    </w:rPr>
  </w:style>
  <w:style w:type="character" w:styleId="Funotenzeichen">
    <w:name w:val="footnote reference"/>
    <w:rPr>
      <w:vertAlign w:val="superscript"/>
    </w:rPr>
  </w:style>
  <w:style w:type="character" w:styleId="Endnotenzeichen">
    <w:name w:val="endnote reference"/>
    <w:qFormat/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Bitstream Vera Sans" w:eastAsia="Bitstream Vera Sans" w:hAnsi="Bitstream Vera Sans" w:cs="Bitstream Vera Sans"/>
      <w:sz w:val="28"/>
      <w:szCs w:val="28"/>
    </w:rPr>
  </w:style>
  <w:style w:type="paragraph" w:styleId="Textkrper">
    <w:name w:val="Body Text"/>
    <w:basedOn w:val="Standard"/>
    <w:pPr>
      <w:suppressAutoHyphens w:val="0"/>
      <w:spacing w:after="120" w:line="288" w:lineRule="auto"/>
      <w:jc w:val="both"/>
    </w:p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Verzeichnis">
    <w:name w:val="Verzeichnis"/>
    <w:basedOn w:val="Standard"/>
    <w:qFormat/>
    <w:pPr>
      <w:suppressLineNumbers/>
    </w:pPr>
    <w:rPr>
      <w:rFonts w:cs="FreeSans"/>
    </w:r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Kopf-Fuzeile">
    <w:name w:val="Kopf-/Fußzeile"/>
    <w:basedOn w:val="Standard"/>
    <w:qFormat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Gruformel">
    <w:name w:val="Closing"/>
    <w:basedOn w:val="Standard"/>
    <w:pPr>
      <w:suppressLineNumbers/>
    </w:pPr>
  </w:style>
  <w:style w:type="paragraph" w:styleId="Sprechblasentext">
    <w:name w:val="Balloon Text"/>
    <w:basedOn w:val="Standard"/>
    <w:qFormat/>
    <w:rPr>
      <w:rFonts w:ascii="Tahoma" w:hAnsi="Tahoma" w:cs="Mangal"/>
      <w:sz w:val="16"/>
      <w:szCs w:val="14"/>
    </w:rPr>
  </w:style>
  <w:style w:type="paragraph" w:customStyle="1" w:styleId="Textbody">
    <w:name w:val="Text body"/>
    <w:basedOn w:val="Standard"/>
    <w:qFormat/>
    <w:pPr>
      <w:suppressAutoHyphens w:val="0"/>
      <w:spacing w:after="120" w:line="288" w:lineRule="auto"/>
      <w:jc w:val="both"/>
    </w:pPr>
  </w:style>
  <w:style w:type="paragraph" w:customStyle="1" w:styleId="HngenderEinzug">
    <w:name w:val="Hängender Einzug"/>
    <w:basedOn w:val="Textkrper"/>
    <w:qFormat/>
    <w:pPr>
      <w:tabs>
        <w:tab w:val="left" w:pos="0"/>
      </w:tabs>
      <w:spacing w:after="57"/>
      <w:ind w:left="567" w:hanging="283"/>
    </w:pPr>
  </w:style>
  <w:style w:type="paragraph" w:styleId="Funotentext">
    <w:name w:val="footnote text"/>
    <w:basedOn w:val="Standard"/>
    <w:pPr>
      <w:suppressLineNumbers/>
      <w:ind w:left="340" w:hanging="34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dioezese-linz.at/site/kmb/veranstaltungen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Manfred Schabetsberger</dc:creator>
  <cp:lastModifiedBy>Besitzer</cp:lastModifiedBy>
  <cp:revision>2</cp:revision>
  <dcterms:created xsi:type="dcterms:W3CDTF">2025-02-10T08:05:00Z</dcterms:created>
  <dcterms:modified xsi:type="dcterms:W3CDTF">2025-02-10T08:05:00Z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2023-10-30T07:35:00Z</dcterms:created>
  <dc:creator>Manfred Schabetsberger</dc:creator>
  <dc:description/>
  <dc:language>de-AT</dc:language>
  <cp:lastModifiedBy>Johann Kirchner</cp:lastModifiedBy>
  <cp:lastPrinted>2024-05-05T08:28:03Z</cp:lastPrinted>
  <dcterms:modified xsi:type="dcterms:W3CDTF">2025-02-09T21:11:33Z</dcterms:modified>
  <cp:revision>12</cp:revision>
  <dc:subject/>
  <dc:title>Katholische Männerbewegung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