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FB126" w14:textId="77777777" w:rsidR="00411761" w:rsidRDefault="00411761">
      <w:pPr>
        <w:rPr>
          <w:color w:val="FF0000"/>
          <w:sz w:val="32"/>
          <w:szCs w:val="32"/>
        </w:rPr>
      </w:pPr>
    </w:p>
    <w:p w14:paraId="502BDFE9" w14:textId="77777777" w:rsidR="00411761" w:rsidRDefault="009A426C" w:rsidP="009A426C">
      <w:pPr>
        <w:ind w:left="3540" w:firstLine="708"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val="de-DE" w:eastAsia="de-DE"/>
        </w:rPr>
        <w:drawing>
          <wp:inline distT="0" distB="0" distL="0" distR="0" wp14:anchorId="65E551E2" wp14:editId="29833ABF">
            <wp:extent cx="3231255" cy="1076325"/>
            <wp:effectExtent l="0" t="0" r="762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it denken_PGR Logo-mit-Wahldatu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029" cy="107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20BAF" w14:textId="77777777" w:rsidR="00E032CC" w:rsidRDefault="003E4F55" w:rsidP="00E032CC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Anerkennung für das Wirken im Pfarrgemeinderat</w:t>
      </w:r>
    </w:p>
    <w:p w14:paraId="4CB70F57" w14:textId="77777777" w:rsidR="00E032CC" w:rsidRDefault="00F60632">
      <w:pPr>
        <w:rPr>
          <w:sz w:val="24"/>
          <w:szCs w:val="24"/>
        </w:rPr>
      </w:pPr>
      <w:r>
        <w:rPr>
          <w:sz w:val="24"/>
          <w:szCs w:val="24"/>
        </w:rPr>
        <w:t>In der PGR-Wahlmappe finden Sie</w:t>
      </w:r>
      <w:r w:rsidR="00E032CC">
        <w:rPr>
          <w:sz w:val="24"/>
          <w:szCs w:val="24"/>
        </w:rPr>
        <w:t xml:space="preserve"> zwei Bestelllisten mit </w:t>
      </w:r>
      <w:r w:rsidR="00A36849">
        <w:rPr>
          <w:sz w:val="24"/>
          <w:szCs w:val="24"/>
        </w:rPr>
        <w:t>Geschenkideen</w:t>
      </w:r>
      <w:r w:rsidR="00E032CC">
        <w:rPr>
          <w:sz w:val="24"/>
          <w:szCs w:val="24"/>
        </w:rPr>
        <w:t xml:space="preserve"> für die Pfarrgemeinderätinnen und Pfarrgemeinderäte der Periode 2017-22 und Pfarrgemeinderätinnen und Pfarrgemeinde</w:t>
      </w:r>
      <w:r w:rsidR="00E13EA7">
        <w:rPr>
          <w:sz w:val="24"/>
          <w:szCs w:val="24"/>
        </w:rPr>
        <w:t>räte</w:t>
      </w:r>
      <w:r w:rsidR="00E032CC">
        <w:rPr>
          <w:sz w:val="24"/>
          <w:szCs w:val="24"/>
        </w:rPr>
        <w:t xml:space="preserve">, die besonders lange </w:t>
      </w:r>
      <w:r w:rsidR="00A36849">
        <w:rPr>
          <w:sz w:val="24"/>
          <w:szCs w:val="24"/>
        </w:rPr>
        <w:t xml:space="preserve">im Pfarrgemeinderat </w:t>
      </w:r>
      <w:r w:rsidR="00E13EA7">
        <w:rPr>
          <w:sz w:val="24"/>
          <w:szCs w:val="24"/>
        </w:rPr>
        <w:t>gewirkt haben</w:t>
      </w:r>
      <w:r w:rsidR="00A36849">
        <w:rPr>
          <w:sz w:val="24"/>
          <w:szCs w:val="24"/>
        </w:rPr>
        <w:t xml:space="preserve"> </w:t>
      </w:r>
      <w:r w:rsidR="00E032CC">
        <w:rPr>
          <w:sz w:val="24"/>
          <w:szCs w:val="24"/>
        </w:rPr>
        <w:t xml:space="preserve">und </w:t>
      </w:r>
      <w:r w:rsidR="00A36849">
        <w:rPr>
          <w:sz w:val="24"/>
          <w:szCs w:val="24"/>
        </w:rPr>
        <w:t>nach</w:t>
      </w:r>
      <w:r w:rsidR="00E032CC">
        <w:rPr>
          <w:sz w:val="24"/>
          <w:szCs w:val="24"/>
        </w:rPr>
        <w:t xml:space="preserve"> der PGR-Wahl 2022 ihre Mitgliedschaft im PGR beenden. </w:t>
      </w:r>
    </w:p>
    <w:p w14:paraId="25D4637C" w14:textId="77777777" w:rsidR="00E032CC" w:rsidRDefault="00E032CC">
      <w:pPr>
        <w:rPr>
          <w:sz w:val="24"/>
          <w:szCs w:val="24"/>
        </w:rPr>
      </w:pPr>
      <w:r w:rsidRPr="009A426C">
        <w:rPr>
          <w:color w:val="FF0000"/>
          <w:sz w:val="24"/>
          <w:szCs w:val="24"/>
        </w:rPr>
        <w:t>Dankurkunden</w:t>
      </w:r>
      <w:r>
        <w:rPr>
          <w:sz w:val="24"/>
          <w:szCs w:val="24"/>
        </w:rPr>
        <w:t xml:space="preserve"> </w:t>
      </w:r>
      <w:r w:rsidR="009A426C">
        <w:rPr>
          <w:sz w:val="24"/>
          <w:szCs w:val="24"/>
        </w:rPr>
        <w:t xml:space="preserve">für Mitglieder des Pfarrgemeinderates und des PGR-Fachausschusses Finanzen </w:t>
      </w:r>
      <w:r w:rsidR="00E8421C">
        <w:rPr>
          <w:sz w:val="24"/>
          <w:szCs w:val="24"/>
        </w:rPr>
        <w:t>finden Sie auf der</w:t>
      </w:r>
      <w:r>
        <w:rPr>
          <w:sz w:val="24"/>
          <w:szCs w:val="24"/>
        </w:rPr>
        <w:t xml:space="preserve"> B</w:t>
      </w:r>
      <w:r w:rsidR="003E4F55">
        <w:rPr>
          <w:sz w:val="24"/>
          <w:szCs w:val="24"/>
        </w:rPr>
        <w:t>estell</w:t>
      </w:r>
      <w:r w:rsidR="00E8421C">
        <w:rPr>
          <w:sz w:val="24"/>
          <w:szCs w:val="24"/>
        </w:rPr>
        <w:t>liste des Behelfsdienstes in d</w:t>
      </w:r>
      <w:r w:rsidR="003E4F55">
        <w:rPr>
          <w:sz w:val="24"/>
          <w:szCs w:val="24"/>
        </w:rPr>
        <w:t xml:space="preserve">er </w:t>
      </w:r>
      <w:r w:rsidR="00E8421C">
        <w:rPr>
          <w:sz w:val="24"/>
          <w:szCs w:val="24"/>
        </w:rPr>
        <w:t>PGR-</w:t>
      </w:r>
      <w:r w:rsidR="003E4F55">
        <w:rPr>
          <w:sz w:val="24"/>
          <w:szCs w:val="24"/>
        </w:rPr>
        <w:t>Wahlmappe.</w:t>
      </w:r>
    </w:p>
    <w:p w14:paraId="5FF94E95" w14:textId="77777777" w:rsidR="00E8421C" w:rsidRDefault="00E8421C">
      <w:pPr>
        <w:rPr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1"/>
        <w:gridCol w:w="6461"/>
      </w:tblGrid>
      <w:tr w:rsidR="00A5410B" w14:paraId="3B6EEE02" w14:textId="77777777" w:rsidTr="00BD2C4A">
        <w:tc>
          <w:tcPr>
            <w:tcW w:w="2601" w:type="dxa"/>
          </w:tcPr>
          <w:p w14:paraId="7A488F5B" w14:textId="77777777" w:rsidR="00A5410B" w:rsidRDefault="00A5410B">
            <w:pPr>
              <w:rPr>
                <w:color w:val="FF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de-DE" w:eastAsia="de-DE"/>
              </w:rPr>
              <w:drawing>
                <wp:inline distT="0" distB="0" distL="0" distR="0" wp14:anchorId="2A717D97" wp14:editId="5EEBD947">
                  <wp:extent cx="1514475" cy="1135856"/>
                  <wp:effectExtent l="0" t="0" r="0" b="762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SC07122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158" cy="1137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1" w:type="dxa"/>
          </w:tcPr>
          <w:p w14:paraId="4CB07F1C" w14:textId="77777777" w:rsidR="00A5410B" w:rsidRDefault="00A5410B" w:rsidP="00A5410B">
            <w:pPr>
              <w:rPr>
                <w:sz w:val="24"/>
                <w:szCs w:val="24"/>
              </w:rPr>
            </w:pPr>
            <w:proofErr w:type="spellStart"/>
            <w:r w:rsidRPr="009A426C">
              <w:rPr>
                <w:color w:val="FF0000"/>
                <w:sz w:val="24"/>
                <w:szCs w:val="24"/>
              </w:rPr>
              <w:t>Severinmedaille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Die </w:t>
            </w:r>
            <w:proofErr w:type="spellStart"/>
            <w:r>
              <w:rPr>
                <w:sz w:val="24"/>
                <w:szCs w:val="24"/>
              </w:rPr>
              <w:t>Severinmedaille</w:t>
            </w:r>
            <w:proofErr w:type="spellEnd"/>
            <w:r>
              <w:rPr>
                <w:sz w:val="24"/>
                <w:szCs w:val="24"/>
              </w:rPr>
              <w:t xml:space="preserve"> wird an Persönlichkeiten verliehen, die ehrenamtlich besonders anerkennenswerte Verdienste im Bereich von Pfarre, Dekanat oder Region erworben haben. Das Olivenbaum-Blatt auf der </w:t>
            </w:r>
            <w:proofErr w:type="spellStart"/>
            <w:r>
              <w:rPr>
                <w:sz w:val="24"/>
                <w:szCs w:val="24"/>
              </w:rPr>
              <w:t>Severinmedaille</w:t>
            </w:r>
            <w:proofErr w:type="spellEnd"/>
            <w:r>
              <w:rPr>
                <w:sz w:val="24"/>
                <w:szCs w:val="24"/>
              </w:rPr>
              <w:t xml:space="preserve"> erinnert an das sogenannte „</w:t>
            </w:r>
            <w:proofErr w:type="spellStart"/>
            <w:r>
              <w:rPr>
                <w:sz w:val="24"/>
                <w:szCs w:val="24"/>
              </w:rPr>
              <w:t>Ölwunder</w:t>
            </w:r>
            <w:proofErr w:type="spellEnd"/>
            <w:r>
              <w:rPr>
                <w:sz w:val="24"/>
                <w:szCs w:val="24"/>
              </w:rPr>
              <w:t xml:space="preserve">“ in </w:t>
            </w:r>
            <w:proofErr w:type="spellStart"/>
            <w:r>
              <w:rPr>
                <w:sz w:val="24"/>
                <w:szCs w:val="24"/>
              </w:rPr>
              <w:t>Lauriacum</w:t>
            </w:r>
            <w:proofErr w:type="spellEnd"/>
            <w:r>
              <w:rPr>
                <w:sz w:val="24"/>
                <w:szCs w:val="24"/>
              </w:rPr>
              <w:t>, wonach sich der heilige Severin mit Umsicht um das Lebensnotwen</w:t>
            </w:r>
            <w:r w:rsidR="00E8421C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ige der Menschen kümmerte.</w:t>
            </w:r>
          </w:p>
          <w:p w14:paraId="2A092220" w14:textId="77777777" w:rsidR="00A5410B" w:rsidRDefault="00A5410B">
            <w:pPr>
              <w:rPr>
                <w:color w:val="FF0000"/>
                <w:sz w:val="24"/>
                <w:szCs w:val="24"/>
              </w:rPr>
            </w:pPr>
          </w:p>
        </w:tc>
      </w:tr>
      <w:tr w:rsidR="00A5410B" w14:paraId="70B2020C" w14:textId="77777777" w:rsidTr="00BD2C4A">
        <w:tc>
          <w:tcPr>
            <w:tcW w:w="2601" w:type="dxa"/>
          </w:tcPr>
          <w:p w14:paraId="29AD8809" w14:textId="77777777" w:rsidR="00A5410B" w:rsidRDefault="00A5410B">
            <w:pPr>
              <w:rPr>
                <w:color w:val="FF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de-DE" w:eastAsia="de-DE"/>
              </w:rPr>
              <w:drawing>
                <wp:inline distT="0" distB="0" distL="0" distR="0" wp14:anchorId="18FB6751" wp14:editId="7FB73ED3">
                  <wp:extent cx="1263889" cy="1781175"/>
                  <wp:effectExtent l="19050" t="19050" r="12700" b="9525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schöflicherWappenbrief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669" cy="1785092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1" w:type="dxa"/>
          </w:tcPr>
          <w:p w14:paraId="01489BC9" w14:textId="77777777" w:rsidR="00A5410B" w:rsidRDefault="00A5410B" w:rsidP="00A5410B">
            <w:pPr>
              <w:rPr>
                <w:sz w:val="24"/>
                <w:szCs w:val="24"/>
              </w:rPr>
            </w:pPr>
            <w:r w:rsidRPr="009A426C">
              <w:rPr>
                <w:color w:val="FF0000"/>
                <w:sz w:val="24"/>
                <w:szCs w:val="24"/>
              </w:rPr>
              <w:t>Bischöflicher Wappenbrief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Voraussetzung für </w:t>
            </w:r>
            <w:r w:rsidR="0095454F">
              <w:rPr>
                <w:sz w:val="24"/>
                <w:szCs w:val="24"/>
              </w:rPr>
              <w:t>die Zuerkennung ist</w:t>
            </w:r>
            <w:r>
              <w:rPr>
                <w:sz w:val="24"/>
                <w:szCs w:val="24"/>
              </w:rPr>
              <w:t xml:space="preserve"> entweder eine leitende ehrenamtliche Tätigkeit </w:t>
            </w:r>
            <w:r w:rsidR="00E8421C">
              <w:rPr>
                <w:sz w:val="24"/>
                <w:szCs w:val="24"/>
              </w:rPr>
              <w:t>oder</w:t>
            </w:r>
            <w:r>
              <w:rPr>
                <w:sz w:val="24"/>
                <w:szCs w:val="24"/>
              </w:rPr>
              <w:t xml:space="preserve"> eine Funktion mit besonderer Fachverantwortung.</w:t>
            </w:r>
          </w:p>
          <w:p w14:paraId="598D31AE" w14:textId="77777777" w:rsidR="00A5410B" w:rsidRDefault="00A5410B">
            <w:pPr>
              <w:rPr>
                <w:color w:val="FF0000"/>
                <w:sz w:val="24"/>
                <w:szCs w:val="24"/>
              </w:rPr>
            </w:pPr>
          </w:p>
          <w:p w14:paraId="18B7BAE1" w14:textId="77777777" w:rsidR="00E13EA7" w:rsidRDefault="00E13EA7">
            <w:pPr>
              <w:rPr>
                <w:color w:val="FF0000"/>
                <w:sz w:val="24"/>
                <w:szCs w:val="24"/>
              </w:rPr>
            </w:pPr>
          </w:p>
          <w:p w14:paraId="5B89006F" w14:textId="77777777" w:rsidR="00E13EA7" w:rsidRDefault="00E13EA7">
            <w:pPr>
              <w:rPr>
                <w:color w:val="FF0000"/>
                <w:sz w:val="24"/>
                <w:szCs w:val="24"/>
              </w:rPr>
            </w:pPr>
          </w:p>
          <w:p w14:paraId="31E29318" w14:textId="77777777" w:rsidR="00E13EA7" w:rsidRDefault="00E13EA7">
            <w:pPr>
              <w:rPr>
                <w:color w:val="FF0000"/>
                <w:sz w:val="24"/>
                <w:szCs w:val="24"/>
              </w:rPr>
            </w:pPr>
          </w:p>
          <w:p w14:paraId="5C31C15B" w14:textId="77777777" w:rsidR="00E13EA7" w:rsidRDefault="00E13EA7">
            <w:pPr>
              <w:rPr>
                <w:color w:val="FF0000"/>
                <w:sz w:val="24"/>
                <w:szCs w:val="24"/>
              </w:rPr>
            </w:pPr>
          </w:p>
          <w:p w14:paraId="7BD39E64" w14:textId="77777777" w:rsidR="00E13EA7" w:rsidRDefault="00E13EA7">
            <w:pPr>
              <w:rPr>
                <w:color w:val="FF0000"/>
                <w:sz w:val="24"/>
                <w:szCs w:val="24"/>
              </w:rPr>
            </w:pPr>
          </w:p>
          <w:p w14:paraId="00705679" w14:textId="77777777" w:rsidR="00E13EA7" w:rsidRDefault="00E13EA7">
            <w:pPr>
              <w:rPr>
                <w:color w:val="FF0000"/>
                <w:sz w:val="24"/>
                <w:szCs w:val="24"/>
              </w:rPr>
            </w:pPr>
          </w:p>
        </w:tc>
      </w:tr>
    </w:tbl>
    <w:p w14:paraId="780578FF" w14:textId="77777777" w:rsidR="009A426C" w:rsidRDefault="009A426C">
      <w:pPr>
        <w:rPr>
          <w:sz w:val="24"/>
          <w:szCs w:val="24"/>
        </w:rPr>
      </w:pPr>
    </w:p>
    <w:p w14:paraId="04FFD6EF" w14:textId="77777777" w:rsidR="00411761" w:rsidRPr="00411761" w:rsidRDefault="009A426C">
      <w:pPr>
        <w:rPr>
          <w:sz w:val="24"/>
          <w:szCs w:val="24"/>
        </w:rPr>
      </w:pPr>
      <w:r>
        <w:rPr>
          <w:sz w:val="24"/>
          <w:szCs w:val="24"/>
        </w:rPr>
        <w:t>Beide Auszeichnungen gelten für eine Tätigkeit von mindestens zehn Jahren.</w:t>
      </w:r>
      <w:r w:rsidR="0095454F">
        <w:rPr>
          <w:sz w:val="24"/>
          <w:szCs w:val="24"/>
        </w:rPr>
        <w:br/>
      </w:r>
      <w:r>
        <w:rPr>
          <w:sz w:val="24"/>
          <w:szCs w:val="24"/>
        </w:rPr>
        <w:t>Informationen im Bischöflichen Ordinariat: 0732/772676-114</w:t>
      </w:r>
      <w:r w:rsidR="00BD2C4A">
        <w:rPr>
          <w:sz w:val="24"/>
          <w:szCs w:val="24"/>
        </w:rPr>
        <w:t>0</w:t>
      </w:r>
    </w:p>
    <w:sectPr w:rsidR="00411761" w:rsidRPr="00411761" w:rsidSect="00BD2C4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761"/>
    <w:rsid w:val="0005546B"/>
    <w:rsid w:val="001778D5"/>
    <w:rsid w:val="00231DB8"/>
    <w:rsid w:val="00300117"/>
    <w:rsid w:val="003E4F55"/>
    <w:rsid w:val="00411761"/>
    <w:rsid w:val="005159B5"/>
    <w:rsid w:val="008D2F9D"/>
    <w:rsid w:val="0095454F"/>
    <w:rsid w:val="009A426C"/>
    <w:rsid w:val="009F3E90"/>
    <w:rsid w:val="00A3381A"/>
    <w:rsid w:val="00A36849"/>
    <w:rsid w:val="00A5410B"/>
    <w:rsid w:val="00AB7104"/>
    <w:rsid w:val="00B040AA"/>
    <w:rsid w:val="00BD26D8"/>
    <w:rsid w:val="00BD2C4A"/>
    <w:rsid w:val="00DF2A48"/>
    <w:rsid w:val="00E032CC"/>
    <w:rsid w:val="00E13EA7"/>
    <w:rsid w:val="00E8421C"/>
    <w:rsid w:val="00F556E5"/>
    <w:rsid w:val="00F6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0E0CD"/>
  <w15:chartTrackingRefBased/>
  <w15:docId w15:val="{A0D12B43-3D47-49C5-9673-0B05D9575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71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7104"/>
    <w:rPr>
      <w:rFonts w:ascii="Segoe UI" w:hAnsi="Segoe UI" w:cs="Segoe UI"/>
      <w:sz w:val="18"/>
      <w:szCs w:val="18"/>
      <w:lang w:val="de-AT"/>
    </w:rPr>
  </w:style>
  <w:style w:type="table" w:styleId="Tabellenraster">
    <w:name w:val="Table Grid"/>
    <w:basedOn w:val="NormaleTabelle"/>
    <w:uiPriority w:val="39"/>
    <w:rsid w:val="00A54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2</cp:revision>
  <cp:lastPrinted>2021-07-15T13:13:00Z</cp:lastPrinted>
  <dcterms:created xsi:type="dcterms:W3CDTF">2022-02-18T12:48:00Z</dcterms:created>
  <dcterms:modified xsi:type="dcterms:W3CDTF">2022-02-18T12:48:00Z</dcterms:modified>
</cp:coreProperties>
</file>