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FE8" w:rsidRPr="00624FE8" w:rsidRDefault="00624FE8" w:rsidP="00624FE8">
      <w:pPr>
        <w:spacing w:before="165" w:after="0" w:line="240" w:lineRule="auto"/>
        <w:outlineLvl w:val="0"/>
        <w:rPr>
          <w:rFonts w:ascii="Times New Roman" w:eastAsia="Times New Roman" w:hAnsi="Times New Roman" w:cs="Times New Roman"/>
          <w:b/>
          <w:bCs/>
          <w:kern w:val="36"/>
          <w:sz w:val="48"/>
          <w:szCs w:val="48"/>
          <w:lang w:eastAsia="de-AT"/>
        </w:rPr>
      </w:pPr>
      <w:r w:rsidRPr="00624FE8">
        <w:rPr>
          <w:rFonts w:ascii="Times New Roman" w:eastAsia="Times New Roman" w:hAnsi="Times New Roman" w:cs="Times New Roman"/>
          <w:b/>
          <w:bCs/>
          <w:kern w:val="36"/>
          <w:sz w:val="48"/>
          <w:szCs w:val="48"/>
          <w:lang w:eastAsia="de-AT"/>
        </w:rPr>
        <w:t xml:space="preserve">Historiker zu „Bergkristall“-Anrainern: „Geheimes KZ in </w:t>
      </w:r>
      <w:proofErr w:type="spellStart"/>
      <w:r w:rsidRPr="00624FE8">
        <w:rPr>
          <w:rFonts w:ascii="Times New Roman" w:eastAsia="Times New Roman" w:hAnsi="Times New Roman" w:cs="Times New Roman"/>
          <w:b/>
          <w:bCs/>
          <w:kern w:val="36"/>
          <w:sz w:val="48"/>
          <w:szCs w:val="48"/>
          <w:lang w:eastAsia="de-AT"/>
        </w:rPr>
        <w:t>Gusen</w:t>
      </w:r>
      <w:proofErr w:type="spellEnd"/>
      <w:r w:rsidRPr="00624FE8">
        <w:rPr>
          <w:rFonts w:ascii="Times New Roman" w:eastAsia="Times New Roman" w:hAnsi="Times New Roman" w:cs="Times New Roman"/>
          <w:b/>
          <w:bCs/>
          <w:kern w:val="36"/>
          <w:sz w:val="48"/>
          <w:szCs w:val="48"/>
          <w:lang w:eastAsia="de-AT"/>
        </w:rPr>
        <w:t xml:space="preserve"> widerspricht jeder Logik“</w:t>
      </w:r>
    </w:p>
    <w:p w:rsidR="00624FE8" w:rsidRPr="00624FE8" w:rsidRDefault="00624FE8" w:rsidP="00624FE8">
      <w:pPr>
        <w:spacing w:line="240" w:lineRule="auto"/>
        <w:rPr>
          <w:rFonts w:ascii="Times New Roman" w:eastAsia="Times New Roman" w:hAnsi="Times New Roman" w:cs="Times New Roman"/>
          <w:b/>
          <w:bCs/>
          <w:spacing w:val="8"/>
          <w:sz w:val="18"/>
          <w:szCs w:val="18"/>
          <w:lang w:eastAsia="de-AT"/>
        </w:rPr>
      </w:pPr>
      <w:r w:rsidRPr="00624FE8">
        <w:rPr>
          <w:rFonts w:ascii="Times New Roman" w:eastAsia="Times New Roman" w:hAnsi="Times New Roman" w:cs="Times New Roman"/>
          <w:b/>
          <w:bCs/>
          <w:spacing w:val="8"/>
          <w:sz w:val="18"/>
          <w:szCs w:val="18"/>
          <w:lang w:eastAsia="de-AT"/>
        </w:rPr>
        <w:t xml:space="preserve">Von Bernhard Leitner </w:t>
      </w:r>
      <w:r w:rsidRPr="00624FE8">
        <w:rPr>
          <w:rFonts w:ascii="Times New Roman" w:eastAsia="Times New Roman" w:hAnsi="Times New Roman" w:cs="Times New Roman"/>
          <w:spacing w:val="8"/>
          <w:sz w:val="18"/>
          <w:szCs w:val="18"/>
          <w:lang w:eastAsia="de-AT"/>
        </w:rPr>
        <w:t>25. Oktober 2019 10:28 Uhr</w:t>
      </w:r>
      <w:r w:rsidRPr="00624FE8">
        <w:rPr>
          <w:rFonts w:ascii="Times New Roman" w:eastAsia="Times New Roman" w:hAnsi="Times New Roman" w:cs="Times New Roman"/>
          <w:b/>
          <w:bCs/>
          <w:spacing w:val="8"/>
          <w:sz w:val="18"/>
          <w:szCs w:val="18"/>
          <w:lang w:eastAsia="de-AT"/>
        </w:rPr>
        <w:t xml:space="preserve"> </w:t>
      </w:r>
    </w:p>
    <w:p w:rsidR="00624FE8" w:rsidRPr="00624FE8" w:rsidRDefault="00624FE8" w:rsidP="00624FE8">
      <w:pPr>
        <w:spacing w:after="0" w:line="240" w:lineRule="auto"/>
        <w:rPr>
          <w:rFonts w:ascii="Times New Roman" w:eastAsia="Times New Roman" w:hAnsi="Times New Roman" w:cs="Times New Roman"/>
          <w:sz w:val="24"/>
          <w:szCs w:val="24"/>
          <w:lang w:eastAsia="de-AT"/>
        </w:rPr>
      </w:pPr>
      <w:r w:rsidRPr="00624FE8">
        <w:rPr>
          <w:rFonts w:ascii="Times New Roman" w:eastAsia="Times New Roman" w:hAnsi="Times New Roman" w:cs="Times New Roman"/>
          <w:noProof/>
          <w:color w:val="000000"/>
          <w:sz w:val="15"/>
          <w:szCs w:val="15"/>
          <w:lang w:eastAsia="de-AT"/>
        </w:rPr>
        <w:drawing>
          <wp:inline distT="0" distB="0" distL="0" distR="0">
            <wp:extent cx="7620000" cy="4286250"/>
            <wp:effectExtent l="0" t="0" r="0" b="0"/>
            <wp:docPr id="1" name="Grafik 1" descr="Infoabend Bergkristall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abend Bergkristall 1">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r w:rsidRPr="00624FE8">
        <w:rPr>
          <w:rFonts w:ascii="Times New Roman" w:eastAsia="Times New Roman" w:hAnsi="Times New Roman" w:cs="Times New Roman"/>
          <w:sz w:val="24"/>
          <w:szCs w:val="24"/>
          <w:lang w:eastAsia="de-AT"/>
        </w:rPr>
        <w:t xml:space="preserve">Christian Dürr zeigte anhand einer Fotomontage die Lage und Dimension der Stollenanlage. </w:t>
      </w:r>
    </w:p>
    <w:p w:rsidR="00624FE8" w:rsidRPr="00624FE8" w:rsidRDefault="00624FE8" w:rsidP="00624FE8">
      <w:pPr>
        <w:spacing w:after="0" w:line="480" w:lineRule="atLeast"/>
        <w:rPr>
          <w:rFonts w:ascii="Times New Roman" w:eastAsia="Times New Roman" w:hAnsi="Times New Roman" w:cs="Times New Roman"/>
          <w:color w:val="9CA5AD"/>
          <w:sz w:val="24"/>
          <w:szCs w:val="24"/>
          <w:lang w:eastAsia="de-AT"/>
        </w:rPr>
      </w:pPr>
      <w:r w:rsidRPr="00624FE8">
        <w:rPr>
          <w:rFonts w:ascii="Times New Roman" w:eastAsia="Times New Roman" w:hAnsi="Times New Roman" w:cs="Times New Roman"/>
          <w:color w:val="9CA5AD"/>
          <w:sz w:val="24"/>
          <w:szCs w:val="24"/>
          <w:lang w:eastAsia="de-AT"/>
        </w:rPr>
        <w:t>Bild: lebe</w:t>
      </w:r>
    </w:p>
    <w:p w:rsidR="00624FE8" w:rsidRPr="00624FE8" w:rsidRDefault="00624FE8" w:rsidP="00624FE8">
      <w:pPr>
        <w:spacing w:before="450" w:after="0" w:line="240" w:lineRule="auto"/>
        <w:outlineLvl w:val="1"/>
        <w:rPr>
          <w:rFonts w:ascii="Times New Roman" w:eastAsia="Times New Roman" w:hAnsi="Times New Roman" w:cs="Times New Roman"/>
          <w:b/>
          <w:bCs/>
          <w:color w:val="000000"/>
          <w:spacing w:val="3"/>
          <w:sz w:val="30"/>
          <w:szCs w:val="30"/>
          <w:lang w:eastAsia="de-AT"/>
        </w:rPr>
      </w:pPr>
      <w:r w:rsidRPr="00624FE8">
        <w:rPr>
          <w:rFonts w:ascii="Times New Roman" w:eastAsia="Times New Roman" w:hAnsi="Times New Roman" w:cs="Times New Roman"/>
          <w:b/>
          <w:bCs/>
          <w:color w:val="000000"/>
          <w:spacing w:val="3"/>
          <w:sz w:val="30"/>
          <w:szCs w:val="30"/>
          <w:lang w:eastAsia="de-AT"/>
        </w:rPr>
        <w:t xml:space="preserve">GEORGEN AN DER GUSEN. ZDF-Dokumentation verunsicherte Bewohner. Experten versuchten nun bei Info-Abend zu beruhigen </w:t>
      </w:r>
    </w:p>
    <w:p w:rsidR="00624FE8" w:rsidRPr="00624FE8" w:rsidRDefault="00624FE8" w:rsidP="00624FE8">
      <w:pPr>
        <w:numPr>
          <w:ilvl w:val="0"/>
          <w:numId w:val="1"/>
        </w:numPr>
        <w:spacing w:after="0" w:line="240" w:lineRule="auto"/>
        <w:ind w:left="0" w:right="300"/>
        <w:rPr>
          <w:rFonts w:ascii="Times New Roman" w:eastAsia="Times New Roman" w:hAnsi="Times New Roman" w:cs="Times New Roman"/>
          <w:sz w:val="24"/>
          <w:szCs w:val="24"/>
          <w:lang w:eastAsia="de-AT"/>
        </w:rPr>
      </w:pPr>
      <w:proofErr w:type="spellStart"/>
      <w:r w:rsidRPr="00624FE8">
        <w:rPr>
          <w:rFonts w:ascii="&amp;quot" w:eastAsia="Times New Roman" w:hAnsi="&amp;quot" w:cs="Times New Roman"/>
          <w:color w:val="FFFFFF"/>
          <w:sz w:val="27"/>
          <w:szCs w:val="27"/>
          <w:shd w:val="clear" w:color="auto" w:fill="41739A"/>
          <w:lang w:eastAsia="de-AT"/>
        </w:rPr>
        <w:t>bookmark_border</w:t>
      </w:r>
      <w:proofErr w:type="spellEnd"/>
      <w:r w:rsidRPr="00624FE8">
        <w:rPr>
          <w:rFonts w:ascii="Times New Roman" w:eastAsia="Times New Roman" w:hAnsi="Times New Roman" w:cs="Times New Roman"/>
          <w:sz w:val="24"/>
          <w:szCs w:val="24"/>
          <w:lang w:eastAsia="de-AT"/>
        </w:rPr>
        <w:t xml:space="preserve"> </w:t>
      </w:r>
      <w:r w:rsidRPr="00624FE8">
        <w:rPr>
          <w:rFonts w:ascii="Times New Roman" w:eastAsia="Times New Roman" w:hAnsi="Times New Roman" w:cs="Times New Roman"/>
          <w:caps/>
          <w:spacing w:val="9"/>
          <w:sz w:val="17"/>
          <w:szCs w:val="17"/>
          <w:lang w:eastAsia="de-AT"/>
        </w:rPr>
        <w:t>Auf die Merkliste</w:t>
      </w:r>
      <w:r w:rsidRPr="00624FE8">
        <w:rPr>
          <w:rFonts w:ascii="Times New Roman" w:eastAsia="Times New Roman" w:hAnsi="Times New Roman" w:cs="Times New Roman"/>
          <w:sz w:val="24"/>
          <w:szCs w:val="24"/>
          <w:lang w:eastAsia="de-AT"/>
        </w:rPr>
        <w:t xml:space="preserve"> </w:t>
      </w:r>
    </w:p>
    <w:p w:rsidR="00624FE8" w:rsidRPr="00624FE8" w:rsidRDefault="00624FE8" w:rsidP="00624FE8">
      <w:pPr>
        <w:numPr>
          <w:ilvl w:val="0"/>
          <w:numId w:val="1"/>
        </w:numPr>
        <w:spacing w:after="0" w:line="240" w:lineRule="auto"/>
        <w:ind w:left="0" w:right="300"/>
        <w:rPr>
          <w:rFonts w:ascii="Times New Roman" w:eastAsia="Times New Roman" w:hAnsi="Times New Roman" w:cs="Times New Roman"/>
          <w:vanish/>
          <w:sz w:val="24"/>
          <w:szCs w:val="24"/>
          <w:lang w:eastAsia="de-AT"/>
        </w:rPr>
      </w:pPr>
      <w:r w:rsidRPr="00624FE8">
        <w:rPr>
          <w:rFonts w:ascii="&amp;quot" w:eastAsia="Times New Roman" w:hAnsi="&amp;quot" w:cs="Times New Roman"/>
          <w:vanish/>
          <w:color w:val="FFFFFF"/>
          <w:sz w:val="27"/>
          <w:szCs w:val="27"/>
          <w:shd w:val="clear" w:color="auto" w:fill="41739A"/>
          <w:lang w:eastAsia="de-AT"/>
        </w:rPr>
        <w:t xml:space="preserve">share </w:t>
      </w:r>
      <w:r w:rsidRPr="00624FE8">
        <w:rPr>
          <w:rFonts w:ascii="Times New Roman" w:eastAsia="Times New Roman" w:hAnsi="Times New Roman" w:cs="Times New Roman"/>
          <w:caps/>
          <w:vanish/>
          <w:spacing w:val="9"/>
          <w:sz w:val="17"/>
          <w:szCs w:val="17"/>
          <w:lang w:eastAsia="de-AT"/>
        </w:rPr>
        <w:t>Teilen</w:t>
      </w:r>
      <w:r w:rsidRPr="00624FE8">
        <w:rPr>
          <w:rFonts w:ascii="Times New Roman" w:eastAsia="Times New Roman" w:hAnsi="Times New Roman" w:cs="Times New Roman"/>
          <w:vanish/>
          <w:sz w:val="24"/>
          <w:szCs w:val="24"/>
          <w:lang w:eastAsia="de-AT"/>
        </w:rPr>
        <w:t xml:space="preserve"> </w:t>
      </w:r>
    </w:p>
    <w:p w:rsidR="00624FE8" w:rsidRPr="00624FE8" w:rsidRDefault="00624FE8" w:rsidP="00624FE8">
      <w:pPr>
        <w:numPr>
          <w:ilvl w:val="0"/>
          <w:numId w:val="1"/>
        </w:numPr>
        <w:spacing w:after="0" w:line="240" w:lineRule="auto"/>
        <w:ind w:left="0" w:right="300"/>
        <w:rPr>
          <w:rFonts w:ascii="Times New Roman" w:eastAsia="Times New Roman" w:hAnsi="Times New Roman" w:cs="Times New Roman"/>
          <w:sz w:val="24"/>
          <w:szCs w:val="24"/>
          <w:lang w:eastAsia="de-AT"/>
        </w:rPr>
      </w:pPr>
      <w:hyperlink r:id="rId7" w:history="1">
        <w:proofErr w:type="spellStart"/>
        <w:r w:rsidRPr="00624FE8">
          <w:rPr>
            <w:rFonts w:ascii="&amp;quot" w:eastAsia="Times New Roman" w:hAnsi="&amp;quot" w:cs="Times New Roman"/>
            <w:color w:val="FFFFFF"/>
            <w:sz w:val="27"/>
            <w:szCs w:val="27"/>
            <w:u w:val="single"/>
            <w:shd w:val="clear" w:color="auto" w:fill="41739A"/>
            <w:lang w:eastAsia="de-AT"/>
          </w:rPr>
          <w:t>headset</w:t>
        </w:r>
        <w:proofErr w:type="spellEnd"/>
        <w:r w:rsidRPr="00624FE8">
          <w:rPr>
            <w:rFonts w:ascii="Times New Roman" w:eastAsia="Times New Roman" w:hAnsi="Times New Roman" w:cs="Times New Roman"/>
            <w:color w:val="000000"/>
            <w:sz w:val="15"/>
            <w:szCs w:val="15"/>
            <w:u w:val="single"/>
            <w:lang w:eastAsia="de-AT"/>
          </w:rPr>
          <w:t xml:space="preserve"> </w:t>
        </w:r>
      </w:hyperlink>
      <w:hyperlink r:id="rId8" w:history="1">
        <w:r w:rsidRPr="00624FE8">
          <w:rPr>
            <w:rFonts w:ascii="Times New Roman" w:eastAsia="Times New Roman" w:hAnsi="Times New Roman" w:cs="Times New Roman"/>
            <w:caps/>
            <w:color w:val="0000FF"/>
            <w:spacing w:val="9"/>
            <w:sz w:val="17"/>
            <w:szCs w:val="17"/>
            <w:u w:val="single"/>
            <w:lang w:eastAsia="de-AT"/>
          </w:rPr>
          <w:t xml:space="preserve">Vorlesen </w:t>
        </w:r>
      </w:hyperlink>
    </w:p>
    <w:p w:rsidR="00624FE8" w:rsidRPr="00624FE8" w:rsidRDefault="00624FE8" w:rsidP="00624FE8">
      <w:pPr>
        <w:numPr>
          <w:ilvl w:val="0"/>
          <w:numId w:val="1"/>
        </w:numPr>
        <w:spacing w:after="0" w:line="240" w:lineRule="auto"/>
        <w:ind w:left="0" w:right="300"/>
        <w:rPr>
          <w:rFonts w:ascii="Times New Roman" w:eastAsia="Times New Roman" w:hAnsi="Times New Roman" w:cs="Times New Roman"/>
          <w:sz w:val="24"/>
          <w:szCs w:val="24"/>
          <w:lang w:eastAsia="de-AT"/>
        </w:rPr>
      </w:pPr>
      <w:hyperlink r:id="rId9" w:anchor="kommentarArt__outer" w:history="1">
        <w:proofErr w:type="spellStart"/>
        <w:r w:rsidRPr="00624FE8">
          <w:rPr>
            <w:rFonts w:ascii="&amp;quot" w:eastAsia="Times New Roman" w:hAnsi="&amp;quot" w:cs="Times New Roman"/>
            <w:color w:val="FFFFFF"/>
            <w:sz w:val="27"/>
            <w:szCs w:val="27"/>
            <w:u w:val="single"/>
            <w:shd w:val="clear" w:color="auto" w:fill="41739A"/>
            <w:lang w:eastAsia="de-AT"/>
          </w:rPr>
          <w:t>chat_bubble</w:t>
        </w:r>
        <w:proofErr w:type="spellEnd"/>
      </w:hyperlink>
      <w:r w:rsidRPr="00624FE8">
        <w:rPr>
          <w:rFonts w:ascii="Times New Roman" w:eastAsia="Times New Roman" w:hAnsi="Times New Roman" w:cs="Times New Roman"/>
          <w:sz w:val="24"/>
          <w:szCs w:val="24"/>
          <w:lang w:eastAsia="de-AT"/>
        </w:rPr>
        <w:t xml:space="preserve"> </w:t>
      </w:r>
      <w:hyperlink r:id="rId10" w:anchor="kommentarArt__outer" w:history="1">
        <w:r w:rsidRPr="00624FE8">
          <w:rPr>
            <w:rFonts w:ascii="Times New Roman" w:eastAsia="Times New Roman" w:hAnsi="Times New Roman" w:cs="Times New Roman"/>
            <w:caps/>
            <w:color w:val="0000FF"/>
            <w:spacing w:val="9"/>
            <w:sz w:val="17"/>
            <w:szCs w:val="17"/>
            <w:u w:val="single"/>
            <w:lang w:eastAsia="de-AT"/>
          </w:rPr>
          <w:t xml:space="preserve">0 Kommentare </w:t>
        </w:r>
      </w:hyperlink>
    </w:p>
    <w:p w:rsidR="00624FE8" w:rsidRPr="00624FE8" w:rsidRDefault="00624FE8" w:rsidP="00624FE8">
      <w:pPr>
        <w:numPr>
          <w:ilvl w:val="0"/>
          <w:numId w:val="1"/>
        </w:numPr>
        <w:spacing w:after="0" w:line="240" w:lineRule="auto"/>
        <w:ind w:left="0" w:right="300"/>
        <w:rPr>
          <w:rFonts w:ascii="Times New Roman" w:eastAsia="Times New Roman" w:hAnsi="Times New Roman" w:cs="Times New Roman"/>
          <w:caps/>
          <w:spacing w:val="9"/>
          <w:sz w:val="17"/>
          <w:szCs w:val="17"/>
          <w:lang w:eastAsia="de-AT"/>
        </w:rPr>
      </w:pPr>
      <w:r w:rsidRPr="00624FE8">
        <w:rPr>
          <w:rFonts w:ascii="Times New Roman" w:eastAsia="Times New Roman" w:hAnsi="Times New Roman" w:cs="Times New Roman"/>
          <w:caps/>
          <w:spacing w:val="9"/>
          <w:sz w:val="17"/>
          <w:szCs w:val="17"/>
          <w:lang w:eastAsia="de-AT"/>
        </w:rPr>
        <w:t>Lesedauer etwa </w:t>
      </w:r>
      <w:r w:rsidRPr="00624FE8">
        <w:rPr>
          <w:rFonts w:ascii="Times New Roman" w:eastAsia="Times New Roman" w:hAnsi="Times New Roman" w:cs="Times New Roman"/>
          <w:b/>
          <w:bCs/>
          <w:caps/>
          <w:spacing w:val="9"/>
          <w:sz w:val="17"/>
          <w:szCs w:val="17"/>
          <w:lang w:eastAsia="de-AT"/>
        </w:rPr>
        <w:t>2 Min</w:t>
      </w:r>
      <w:r w:rsidRPr="00624FE8">
        <w:rPr>
          <w:rFonts w:ascii="Times New Roman" w:eastAsia="Times New Roman" w:hAnsi="Times New Roman" w:cs="Times New Roman"/>
          <w:caps/>
          <w:spacing w:val="9"/>
          <w:sz w:val="17"/>
          <w:szCs w:val="17"/>
          <w:lang w:eastAsia="de-AT"/>
        </w:rPr>
        <w:t xml:space="preserve"> </w:t>
      </w:r>
    </w:p>
    <w:p w:rsidR="00624FE8" w:rsidRPr="00624FE8" w:rsidRDefault="00624FE8" w:rsidP="00624FE8">
      <w:pPr>
        <w:spacing w:after="450" w:line="240" w:lineRule="auto"/>
        <w:rPr>
          <w:rFonts w:ascii="Arial" w:eastAsia="Times New Roman" w:hAnsi="Arial" w:cs="Arial"/>
          <w:color w:val="000000"/>
          <w:spacing w:val="3"/>
          <w:sz w:val="24"/>
          <w:szCs w:val="24"/>
          <w:lang w:eastAsia="de-AT"/>
        </w:rPr>
      </w:pPr>
      <w:r w:rsidRPr="00624FE8">
        <w:rPr>
          <w:rFonts w:ascii="Arial" w:eastAsia="Times New Roman" w:hAnsi="Arial" w:cs="Arial"/>
          <w:color w:val="000000"/>
          <w:spacing w:val="3"/>
          <w:sz w:val="24"/>
          <w:szCs w:val="24"/>
          <w:lang w:eastAsia="de-AT"/>
        </w:rPr>
        <w:t xml:space="preserve">War das NS-Stollensystem „Bergkristall“ in St. Georgen noch wesentlich größer als bislang bekannt? Gab es darüber hinaus in </w:t>
      </w:r>
      <w:proofErr w:type="spellStart"/>
      <w:r w:rsidRPr="00624FE8">
        <w:rPr>
          <w:rFonts w:ascii="Arial" w:eastAsia="Times New Roman" w:hAnsi="Arial" w:cs="Arial"/>
          <w:color w:val="000000"/>
          <w:spacing w:val="3"/>
          <w:sz w:val="24"/>
          <w:szCs w:val="24"/>
          <w:lang w:eastAsia="de-AT"/>
        </w:rPr>
        <w:t>Gusen</w:t>
      </w:r>
      <w:proofErr w:type="spellEnd"/>
      <w:r w:rsidRPr="00624FE8">
        <w:rPr>
          <w:rFonts w:ascii="Arial" w:eastAsia="Times New Roman" w:hAnsi="Arial" w:cs="Arial"/>
          <w:color w:val="000000"/>
          <w:spacing w:val="3"/>
          <w:sz w:val="24"/>
          <w:szCs w:val="24"/>
          <w:lang w:eastAsia="de-AT"/>
        </w:rPr>
        <w:t>-Süd noch ein geheimes, unterirdisches Konzentrationslager? Diese Fragen, über die jüngst in einer vom ZDF ausgestrahlten Dokumentation, sowohl in Historiker-Kreisen als auch in der Bevölkerung vor Ort intensiv diskutiert wurden, versuchte am Donnerstagabend eine Expertenrunde im Aktivpark St. Georgen zu beantworten.</w:t>
      </w:r>
    </w:p>
    <w:p w:rsidR="00624FE8" w:rsidRPr="00624FE8" w:rsidRDefault="00624FE8" w:rsidP="00624FE8">
      <w:pPr>
        <w:spacing w:after="450" w:line="240" w:lineRule="auto"/>
        <w:rPr>
          <w:rFonts w:ascii="Arial" w:eastAsia="Times New Roman" w:hAnsi="Arial" w:cs="Arial"/>
          <w:color w:val="000000"/>
          <w:spacing w:val="3"/>
          <w:sz w:val="24"/>
          <w:szCs w:val="24"/>
          <w:lang w:eastAsia="de-AT"/>
        </w:rPr>
      </w:pPr>
      <w:r w:rsidRPr="00624FE8">
        <w:rPr>
          <w:rFonts w:ascii="Arial" w:eastAsia="Times New Roman" w:hAnsi="Arial" w:cs="Arial"/>
          <w:color w:val="000000"/>
          <w:spacing w:val="3"/>
          <w:sz w:val="24"/>
          <w:szCs w:val="24"/>
          <w:lang w:eastAsia="de-AT"/>
        </w:rPr>
        <w:lastRenderedPageBreak/>
        <w:t xml:space="preserve">Die im Jahr 2002 begonnenen Erkundungen der NS-Stollenanlage durch die Bundes-Immobilien-Gesellschaft (BIG) sei mit großer Sorgfalt geschehen, schilderte der damalige technische Leiter Martin Scheiber. Derzeitiger Stand der Wissenschaft ist, dass die ab 1944 errichtete Anlage acht Kilometer lang war – mit einer Fläche von 45.000 m², die für die Produktion von Kampfflugzeugen genutzt wurde. „Wir haben alle fünf Meter eine Bohrung vorgenommen, um eventuell noch vorhandene Hohlräume aufzuspüren. Ich kann mir ehrlich gesagt nicht vorstellen, wie man auf die nun </w:t>
      </w:r>
      <w:proofErr w:type="gramStart"/>
      <w:r w:rsidRPr="00624FE8">
        <w:rPr>
          <w:rFonts w:ascii="Arial" w:eastAsia="Times New Roman" w:hAnsi="Arial" w:cs="Arial"/>
          <w:color w:val="000000"/>
          <w:spacing w:val="3"/>
          <w:sz w:val="24"/>
          <w:szCs w:val="24"/>
          <w:lang w:eastAsia="de-AT"/>
        </w:rPr>
        <w:t>kolportierten</w:t>
      </w:r>
      <w:proofErr w:type="gramEnd"/>
      <w:r w:rsidRPr="00624FE8">
        <w:rPr>
          <w:rFonts w:ascii="Arial" w:eastAsia="Times New Roman" w:hAnsi="Arial" w:cs="Arial"/>
          <w:color w:val="000000"/>
          <w:spacing w:val="3"/>
          <w:sz w:val="24"/>
          <w:szCs w:val="24"/>
          <w:lang w:eastAsia="de-AT"/>
        </w:rPr>
        <w:t>, viel größeren Dimensionen der Anlage gekommen ist.“ Die erhöhten Strahlenwerte sind laut Scheiber auf die natürliche Radon-Strahlung des Granits zurückzuführen: „Im vorderen Bereich dominiert Sandstein, aber die hinteren Gänge sind bereits nahe am Granit anzusiedeln. Daher die erhöhten Werte.“</w:t>
      </w:r>
    </w:p>
    <w:p w:rsidR="00624FE8" w:rsidRPr="00624FE8" w:rsidRDefault="00624FE8" w:rsidP="00624FE8">
      <w:pPr>
        <w:spacing w:after="405" w:line="240" w:lineRule="auto"/>
        <w:outlineLvl w:val="3"/>
        <w:rPr>
          <w:rFonts w:ascii="Lato" w:eastAsia="Times New Roman" w:hAnsi="Lato" w:cs="Arial"/>
          <w:b/>
          <w:bCs/>
          <w:color w:val="000000"/>
          <w:spacing w:val="3"/>
          <w:sz w:val="30"/>
          <w:szCs w:val="30"/>
          <w:lang w:eastAsia="de-AT"/>
        </w:rPr>
      </w:pPr>
      <w:r w:rsidRPr="00624FE8">
        <w:rPr>
          <w:rFonts w:ascii="Lato" w:eastAsia="Times New Roman" w:hAnsi="Lato" w:cs="Arial"/>
          <w:b/>
          <w:bCs/>
          <w:color w:val="000000"/>
          <w:spacing w:val="3"/>
          <w:sz w:val="30"/>
          <w:szCs w:val="30"/>
          <w:lang w:eastAsia="de-AT"/>
        </w:rPr>
        <w:t>Gegenargument Grundwasser</w:t>
      </w:r>
    </w:p>
    <w:p w:rsidR="00624FE8" w:rsidRPr="00624FE8" w:rsidRDefault="00624FE8" w:rsidP="00624FE8">
      <w:pPr>
        <w:spacing w:after="450" w:line="240" w:lineRule="auto"/>
        <w:rPr>
          <w:rFonts w:ascii="Arial" w:eastAsia="Times New Roman" w:hAnsi="Arial" w:cs="Arial"/>
          <w:color w:val="000000"/>
          <w:spacing w:val="3"/>
          <w:sz w:val="24"/>
          <w:szCs w:val="24"/>
          <w:lang w:eastAsia="de-AT"/>
        </w:rPr>
      </w:pPr>
      <w:r w:rsidRPr="00624FE8">
        <w:rPr>
          <w:rFonts w:ascii="Arial" w:eastAsia="Times New Roman" w:hAnsi="Arial" w:cs="Arial"/>
          <w:color w:val="000000"/>
          <w:spacing w:val="3"/>
          <w:sz w:val="24"/>
          <w:szCs w:val="24"/>
          <w:lang w:eastAsia="de-AT"/>
        </w:rPr>
        <w:t xml:space="preserve">Zur Sprache kam am Donnerstag auch die Wahrscheinlichkeit eines bisher unbekannten Lagers südlich von </w:t>
      </w:r>
      <w:proofErr w:type="spellStart"/>
      <w:r w:rsidRPr="00624FE8">
        <w:rPr>
          <w:rFonts w:ascii="Arial" w:eastAsia="Times New Roman" w:hAnsi="Arial" w:cs="Arial"/>
          <w:color w:val="000000"/>
          <w:spacing w:val="3"/>
          <w:sz w:val="24"/>
          <w:szCs w:val="24"/>
          <w:lang w:eastAsia="de-AT"/>
        </w:rPr>
        <w:t>Gusen</w:t>
      </w:r>
      <w:proofErr w:type="spellEnd"/>
      <w:r w:rsidRPr="00624FE8">
        <w:rPr>
          <w:rFonts w:ascii="Arial" w:eastAsia="Times New Roman" w:hAnsi="Arial" w:cs="Arial"/>
          <w:color w:val="000000"/>
          <w:spacing w:val="3"/>
          <w:sz w:val="24"/>
          <w:szCs w:val="24"/>
          <w:lang w:eastAsia="de-AT"/>
        </w:rPr>
        <w:t xml:space="preserve">. „Ein solches, geheimes Lager widerspricht jeder Logik“, sagte dazu Bertram Perz, Professor für Zeitgeschichte an der Universität Wien: „Man muss sich ja nur den Boden dort ansehen: Schotter und gleich darunter das Grundwasser der Donau. Jede Anlage dort wäre ständig unter Wasser gestanden.“ </w:t>
      </w:r>
    </w:p>
    <w:p w:rsidR="00624FE8" w:rsidRPr="00624FE8" w:rsidRDefault="00624FE8" w:rsidP="00624FE8">
      <w:pPr>
        <w:spacing w:after="450" w:line="240" w:lineRule="auto"/>
        <w:rPr>
          <w:rFonts w:ascii="Arial" w:eastAsia="Times New Roman" w:hAnsi="Arial" w:cs="Arial"/>
          <w:color w:val="000000"/>
          <w:spacing w:val="3"/>
          <w:sz w:val="24"/>
          <w:szCs w:val="24"/>
          <w:lang w:eastAsia="de-AT"/>
        </w:rPr>
      </w:pPr>
      <w:r w:rsidRPr="00624FE8">
        <w:rPr>
          <w:rFonts w:ascii="Arial" w:eastAsia="Times New Roman" w:hAnsi="Arial" w:cs="Arial"/>
          <w:color w:val="000000"/>
          <w:spacing w:val="3"/>
          <w:sz w:val="24"/>
          <w:szCs w:val="24"/>
          <w:lang w:eastAsia="de-AT"/>
        </w:rPr>
        <w:t>Und was ist mit den Luftaufnahmen, die an dieser Stelle Lüftungsschächte vermuten lassen, die später von den Alliierten gesprengt worden sein könnten, so eine Frage aus dem Publikum. Dazu antwortete Christian Dürr, Ausstellungskurator der KZ-Gedenkstätte Mauthausen: „Wir vermuten jedenfalls kein unterirdisches Lager. Viel plausibler ist, dass es sich dabei um etwa mannshohe Unterstände für Soldaten und die Lagerwache handelt, kaum mehr als eineinhalb Meter tief.“ Solche befestigten Stellungen habe es im Außenbereich mehrerer Konzentrationslager gegeben, so Dürr. „In Auschwitz gibt es sogar Dokumente, in denen man den Befehl zum Bau solcher Stände nachlesen kann.“</w:t>
      </w:r>
    </w:p>
    <w:p w:rsidR="00624FE8" w:rsidRPr="00624FE8" w:rsidRDefault="00624FE8" w:rsidP="00624FE8">
      <w:pPr>
        <w:spacing w:after="450" w:line="240" w:lineRule="auto"/>
        <w:rPr>
          <w:rFonts w:ascii="Arial" w:eastAsia="Times New Roman" w:hAnsi="Arial" w:cs="Arial"/>
          <w:color w:val="000000"/>
          <w:spacing w:val="3"/>
          <w:sz w:val="24"/>
          <w:szCs w:val="24"/>
          <w:lang w:eastAsia="de-AT"/>
        </w:rPr>
      </w:pPr>
      <w:r w:rsidRPr="00624FE8">
        <w:rPr>
          <w:rFonts w:ascii="Arial" w:eastAsia="Times New Roman" w:hAnsi="Arial" w:cs="Arial"/>
          <w:color w:val="000000"/>
          <w:spacing w:val="3"/>
          <w:sz w:val="24"/>
          <w:szCs w:val="24"/>
          <w:lang w:eastAsia="de-AT"/>
        </w:rPr>
        <w:t xml:space="preserve">Dennoch soll die nunmehrige Diskussion zum Anlass genommen werden, intensiv weiter zu forschen, forderte Christoph Freudenthaler, Sprecher des Gedenkkreises Johann Gruber aus St. Georgen: „Jede Krise ist auch eine Chance. Wir brauchen jetzt einen Dialog auf Augenhöhe mit dem ZDF-Rechercheteam. Dessen Dokumentation als reine Spekulation abzutun, hielte ich für überheblich.“ </w:t>
      </w:r>
    </w:p>
    <w:p w:rsidR="00624FE8" w:rsidRPr="00624FE8" w:rsidRDefault="00624FE8" w:rsidP="00624FE8">
      <w:pPr>
        <w:spacing w:after="450" w:line="240" w:lineRule="auto"/>
        <w:rPr>
          <w:rFonts w:ascii="Arial" w:eastAsia="Times New Roman" w:hAnsi="Arial" w:cs="Arial"/>
          <w:color w:val="000000"/>
          <w:spacing w:val="3"/>
          <w:sz w:val="24"/>
          <w:szCs w:val="24"/>
          <w:lang w:eastAsia="de-AT"/>
        </w:rPr>
      </w:pPr>
      <w:r w:rsidRPr="00624FE8">
        <w:rPr>
          <w:rFonts w:ascii="Arial" w:eastAsia="Times New Roman" w:hAnsi="Arial" w:cs="Arial"/>
          <w:color w:val="000000"/>
          <w:spacing w:val="3"/>
          <w:sz w:val="24"/>
          <w:szCs w:val="24"/>
          <w:lang w:eastAsia="de-AT"/>
        </w:rPr>
        <w:t>Man sei gerade dabei, ein Vertrauensverhältnis zum Film-Team aufzubauen, versicherte Barbara Glück, Leiterin der Gedenkstätte Mauthausen: „Der Start war schwierig, aber mittlerweile führen wir einen konstruktiven Dialog. Sollte es tatsächlich neue, bisher nicht bekannte Dokumente geben, ist es in unserem höchsten Interesse, hier Klarheit zu schaffen. Und natürlich werden wir dann auch die Bevölkerung umfassend über alle neuen Erkenntnisse informieren.“</w:t>
      </w:r>
    </w:p>
    <w:p w:rsidR="00BA569D" w:rsidRDefault="00BA569D">
      <w:bookmarkStart w:id="0" w:name="_GoBack"/>
      <w:bookmarkEnd w:id="0"/>
    </w:p>
    <w:sectPr w:rsidR="00BA569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0339C0"/>
    <w:multiLevelType w:val="multilevel"/>
    <w:tmpl w:val="5DD0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FE8"/>
    <w:rsid w:val="00624FE8"/>
    <w:rsid w:val="00BA569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4B90B4-21B9-4DEF-8BB4-087ED58C0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624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624FE8"/>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paragraph" w:styleId="berschrift4">
    <w:name w:val="heading 4"/>
    <w:basedOn w:val="Standard"/>
    <w:link w:val="berschrift4Zchn"/>
    <w:uiPriority w:val="9"/>
    <w:qFormat/>
    <w:rsid w:val="00624FE8"/>
    <w:pPr>
      <w:spacing w:before="100" w:beforeAutospacing="1" w:after="100" w:afterAutospacing="1" w:line="240" w:lineRule="auto"/>
      <w:outlineLvl w:val="3"/>
    </w:pPr>
    <w:rPr>
      <w:rFonts w:ascii="Times New Roman" w:eastAsia="Times New Roman" w:hAnsi="Times New Roman" w:cs="Times New Roman"/>
      <w:b/>
      <w:bCs/>
      <w:sz w:val="24"/>
      <w:szCs w:val="24"/>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24FE8"/>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624FE8"/>
    <w:rPr>
      <w:rFonts w:ascii="Times New Roman" w:eastAsia="Times New Roman" w:hAnsi="Times New Roman" w:cs="Times New Roman"/>
      <w:b/>
      <w:bCs/>
      <w:sz w:val="36"/>
      <w:szCs w:val="36"/>
      <w:lang w:eastAsia="de-AT"/>
    </w:rPr>
  </w:style>
  <w:style w:type="character" w:customStyle="1" w:styleId="berschrift4Zchn">
    <w:name w:val="Überschrift 4 Zchn"/>
    <w:basedOn w:val="Absatz-Standardschriftart"/>
    <w:link w:val="berschrift4"/>
    <w:uiPriority w:val="9"/>
    <w:rsid w:val="00624FE8"/>
    <w:rPr>
      <w:rFonts w:ascii="Times New Roman" w:eastAsia="Times New Roman" w:hAnsi="Times New Roman" w:cs="Times New Roman"/>
      <w:b/>
      <w:bCs/>
      <w:sz w:val="24"/>
      <w:szCs w:val="24"/>
      <w:lang w:eastAsia="de-AT"/>
    </w:rPr>
  </w:style>
  <w:style w:type="paragraph" w:customStyle="1" w:styleId="artdetailheaderinfoline">
    <w:name w:val="artdetail__header__infoline"/>
    <w:basedOn w:val="Standard"/>
    <w:rsid w:val="00624FE8"/>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artdetailheaderinfoline--datum">
    <w:name w:val="artdetail__header__infoline--datum"/>
    <w:basedOn w:val="Absatz-Standardschriftart"/>
    <w:rsid w:val="00624FE8"/>
  </w:style>
  <w:style w:type="character" w:styleId="Hyperlink">
    <w:name w:val="Hyperlink"/>
    <w:basedOn w:val="Absatz-Standardschriftart"/>
    <w:uiPriority w:val="99"/>
    <w:semiHidden/>
    <w:unhideWhenUsed/>
    <w:rsid w:val="00624FE8"/>
    <w:rPr>
      <w:color w:val="0000FF"/>
      <w:u w:val="single"/>
    </w:rPr>
  </w:style>
  <w:style w:type="character" w:customStyle="1" w:styleId="artdetailuseroptionsitem">
    <w:name w:val="artdetail__useroptions__item"/>
    <w:basedOn w:val="Absatz-Standardschriftart"/>
    <w:rsid w:val="00624FE8"/>
  </w:style>
  <w:style w:type="character" w:customStyle="1" w:styleId="artdetailuseroptionstext">
    <w:name w:val="artdetail__useroptions__text"/>
    <w:basedOn w:val="Absatz-Standardschriftart"/>
    <w:rsid w:val="00624FE8"/>
  </w:style>
  <w:style w:type="character" w:customStyle="1" w:styleId="artdetailuseroptionstext--lesedauer">
    <w:name w:val="artdetail__useroptions__text--lesedauer"/>
    <w:basedOn w:val="Absatz-Standardschriftart"/>
    <w:rsid w:val="00624FE8"/>
  </w:style>
  <w:style w:type="paragraph" w:customStyle="1" w:styleId="artikeltext">
    <w:name w:val="artikeltext"/>
    <w:basedOn w:val="Standard"/>
    <w:rsid w:val="00624FE8"/>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52830">
      <w:bodyDiv w:val="1"/>
      <w:marLeft w:val="0"/>
      <w:marRight w:val="0"/>
      <w:marTop w:val="0"/>
      <w:marBottom w:val="0"/>
      <w:divBdr>
        <w:top w:val="none" w:sz="0" w:space="0" w:color="auto"/>
        <w:left w:val="none" w:sz="0" w:space="0" w:color="auto"/>
        <w:bottom w:val="none" w:sz="0" w:space="0" w:color="auto"/>
        <w:right w:val="none" w:sz="0" w:space="0" w:color="auto"/>
      </w:divBdr>
      <w:divsChild>
        <w:div w:id="780419913">
          <w:marLeft w:val="0"/>
          <w:marRight w:val="0"/>
          <w:marTop w:val="0"/>
          <w:marBottom w:val="300"/>
          <w:divBdr>
            <w:top w:val="none" w:sz="0" w:space="0" w:color="auto"/>
            <w:left w:val="none" w:sz="0" w:space="0" w:color="auto"/>
            <w:bottom w:val="none" w:sz="0" w:space="0" w:color="auto"/>
            <w:right w:val="none" w:sz="0" w:space="0" w:color="auto"/>
          </w:divBdr>
        </w:div>
        <w:div w:id="727610959">
          <w:marLeft w:val="0"/>
          <w:marRight w:val="0"/>
          <w:marTop w:val="0"/>
          <w:marBottom w:val="0"/>
          <w:divBdr>
            <w:top w:val="none" w:sz="0" w:space="0" w:color="auto"/>
            <w:left w:val="none" w:sz="0" w:space="0" w:color="auto"/>
            <w:bottom w:val="none" w:sz="0" w:space="0" w:color="auto"/>
            <w:right w:val="none" w:sz="0" w:space="0" w:color="auto"/>
          </w:divBdr>
          <w:divsChild>
            <w:div w:id="1384402939">
              <w:marLeft w:val="0"/>
              <w:marRight w:val="0"/>
              <w:marTop w:val="0"/>
              <w:marBottom w:val="0"/>
              <w:divBdr>
                <w:top w:val="none" w:sz="0" w:space="0" w:color="auto"/>
                <w:left w:val="none" w:sz="0" w:space="0" w:color="auto"/>
                <w:bottom w:val="none" w:sz="0" w:space="0" w:color="auto"/>
                <w:right w:val="none" w:sz="0" w:space="0" w:color="auto"/>
              </w:divBdr>
            </w:div>
          </w:divsChild>
        </w:div>
        <w:div w:id="1921253710">
          <w:marLeft w:val="0"/>
          <w:marRight w:val="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eu.readspeaker.com/cgi-bin/rsent?customerid=10363&amp;lang=de_de&amp;readclass=readSpeaker_3179666&amp;url=https%3A%2F%2Fwww.nachrichten.at%2Foberoesterreich%2Fmuehlviertel%2Fhistoriker-zu-bergkristall-anrainern-geheimes-kz-in-gusen-widerspricht-jeder-logik%3Bart69%2C3179666&amp;voice=Max" TargetMode="External"/><Relationship Id="rId3" Type="http://schemas.openxmlformats.org/officeDocument/2006/relationships/settings" Target="settings.xml"/><Relationship Id="rId7" Type="http://schemas.openxmlformats.org/officeDocument/2006/relationships/hyperlink" Target="https://app-eu.readspeaker.com/cgi-bin/rsent?customerid=10363&amp;lang=de_de&amp;readclass=readSpeaker_3179666&amp;url=https%3A%2F%2Fwww.nachrichten.at%2Foberoesterreich%2Fmuehlviertel%2Fhistoriker-zu-bergkristall-anrainern-geheimes-kz-in-gusen-widerspricht-jeder-logik%3Bart69%2C3179666&amp;voice=Ma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nachrichten.at/oberoesterreich/muehlviertel/historiker-zu-bergkristall-anrainern-geheimes-kz-in-gusen-widerspricht-jeder-logik;art69,3179666,B::pic213585,2283702" TargetMode="External"/><Relationship Id="rId10" Type="http://schemas.openxmlformats.org/officeDocument/2006/relationships/hyperlink" Target="https://www.nachrichten.at/oberoesterreich/muehlviertel/historiker-zu-bergkristall-anrainern-geheimes-kz-in-gusen-widerspricht-jeder-logik;art69,3179666" TargetMode="External"/><Relationship Id="rId4" Type="http://schemas.openxmlformats.org/officeDocument/2006/relationships/webSettings" Target="webSettings.xml"/><Relationship Id="rId9" Type="http://schemas.openxmlformats.org/officeDocument/2006/relationships/hyperlink" Target="https://www.nachrichten.at/oberoesterreich/muehlviertel/historiker-zu-bergkristall-anrainern-geheimes-kz-in-gusen-widerspricht-jeder-logik;art69,317966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4074</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1</cp:revision>
  <dcterms:created xsi:type="dcterms:W3CDTF">2019-10-27T04:39:00Z</dcterms:created>
  <dcterms:modified xsi:type="dcterms:W3CDTF">2019-10-27T04:42:00Z</dcterms:modified>
</cp:coreProperties>
</file>