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2FA8" w:rsidRPr="006A54C3" w:rsidRDefault="00472FA8" w:rsidP="00AC3834">
      <w:pPr>
        <w:pStyle w:val="Titel"/>
        <w:rPr>
          <w:rFonts w:ascii="Calibri" w:hAnsi="Calibri" w:cs="Calibri"/>
        </w:rPr>
      </w:pPr>
    </w:p>
    <w:p w:rsidR="00DE2E7A" w:rsidRPr="006A54C3" w:rsidRDefault="00DE2E7A" w:rsidP="00DE2E7A">
      <w:pPr>
        <w:pStyle w:val="Titel"/>
        <w:rPr>
          <w:rFonts w:ascii="Calibri" w:hAnsi="Calibri" w:cs="Calibri"/>
          <w:b/>
          <w:color w:val="009EA9"/>
          <w:sz w:val="28"/>
          <w:szCs w:val="28"/>
        </w:rPr>
      </w:pPr>
      <w:r w:rsidRPr="006A54C3">
        <w:rPr>
          <w:rFonts w:ascii="Calibri" w:hAnsi="Calibri" w:cs="Calibri"/>
          <w:b/>
          <w:color w:val="009EA9"/>
          <w:sz w:val="28"/>
          <w:szCs w:val="28"/>
        </w:rPr>
        <w:t>Endergebnis Sternsingeraktion 2021: 13,4 Mio. Euro wurden gespendet: Mehr als 3 Mio Euro aus Oberösterreich</w:t>
      </w:r>
    </w:p>
    <w:p w:rsidR="00DE2E7A" w:rsidRPr="006A54C3" w:rsidRDefault="00DE2E7A" w:rsidP="00DE2E7A">
      <w:pPr>
        <w:rPr>
          <w:rFonts w:ascii="Calibri" w:hAnsi="Calibri" w:cs="Calibri"/>
          <w:lang w:val="de-AT" w:eastAsia="de-AT"/>
        </w:rPr>
      </w:pPr>
    </w:p>
    <w:p w:rsidR="00DE2E7A" w:rsidRPr="006A54C3" w:rsidRDefault="00DE2E7A" w:rsidP="00DE2E7A">
      <w:pPr>
        <w:rPr>
          <w:rFonts w:ascii="Calibri" w:hAnsi="Calibri" w:cs="Calibri"/>
        </w:rPr>
      </w:pPr>
      <w:r w:rsidRPr="006A54C3">
        <w:rPr>
          <w:rFonts w:ascii="Calibri" w:hAnsi="Calibri" w:cs="Calibri"/>
        </w:rPr>
        <w:t>Dank des unglaublichen Engagements in Österreichs Pfarren klingelte es exakt 13.371.855,90</w:t>
      </w:r>
      <w:r w:rsidR="006A54C3">
        <w:rPr>
          <w:rFonts w:ascii="Calibri" w:hAnsi="Calibri" w:cs="Calibri"/>
        </w:rPr>
        <w:t xml:space="preserve"> Euro</w:t>
      </w:r>
      <w:r w:rsidRPr="006A54C3">
        <w:rPr>
          <w:rFonts w:ascii="Calibri" w:hAnsi="Calibri" w:cs="Calibri"/>
        </w:rPr>
        <w:t xml:space="preserve"> in Österreichs Sternsingerkassen, </w:t>
      </w:r>
      <w:r w:rsidRPr="006A54C3">
        <w:rPr>
          <w:rFonts w:ascii="Calibri" w:hAnsi="Calibri" w:cs="Calibri"/>
          <w:b/>
        </w:rPr>
        <w:t>davon 3.003.790,78 in Oberösterreich</w:t>
      </w:r>
      <w:r w:rsidRPr="006A54C3">
        <w:rPr>
          <w:rFonts w:ascii="Calibri" w:hAnsi="Calibri" w:cs="Calibri"/>
        </w:rPr>
        <w:t>.</w:t>
      </w:r>
    </w:p>
    <w:p w:rsidR="00DE2E7A" w:rsidRPr="006A54C3" w:rsidRDefault="00DE2E7A" w:rsidP="00DE2E7A">
      <w:pPr>
        <w:pStyle w:val="StandardWeb"/>
        <w:rPr>
          <w:rFonts w:ascii="Calibri" w:hAnsi="Calibri" w:cs="Calibri"/>
        </w:rPr>
      </w:pPr>
      <w:r w:rsidRPr="006A54C3">
        <w:rPr>
          <w:rFonts w:ascii="Calibri" w:hAnsi="Calibri" w:cs="Calibri"/>
        </w:rPr>
        <w:t>„Österreichs Pfarren – Kinder, Jugendliche und Erwachsene – und unsere Spenderinnen und Spender haben gezeigt, wie viel ihnen die Sternsingeraktion bedeutet und die „Hilfe unter gutem Stern“ gerettet! Auch wenn die Vorzeichen mit Pandemie und Weihnachtslockdown nicht schlechter sein konnten.“ Teresa Millesi, die Vorsitzende der Katholischen Jungschar, ist trotz eines Spendenrückgangs von rund 5 Mio. Euro zufrieden. „Wir haben mit Schlimmerem gerechnet. Aber dank unserer treuen Königinnen und Könige und Spenderinnen und Spender konnte ein – unter diesen Umständen – fantastisches Ergebnis erzielt werden. Dankeschön.“</w:t>
      </w:r>
    </w:p>
    <w:p w:rsidR="00DE2E7A" w:rsidRPr="0061646B" w:rsidRDefault="00DE2E7A" w:rsidP="00DE2E7A">
      <w:pPr>
        <w:pStyle w:val="StandardWeb"/>
        <w:rPr>
          <w:rFonts w:ascii="Calibri" w:hAnsi="Calibri" w:cs="Calibri"/>
          <w:b/>
        </w:rPr>
      </w:pPr>
      <w:r w:rsidRPr="0061646B">
        <w:rPr>
          <w:rFonts w:ascii="Calibri" w:hAnsi="Calibri" w:cs="Calibri"/>
          <w:b/>
        </w:rPr>
        <w:t>In Oberösterreich zeigt sich Cosima Spieß, seit kurzem Vorsitzende in der Diözese Linz, sehr zufrieden: "Es ist großartig, was die Pfarren mit viel Engagement und Kreativität ge</w:t>
      </w:r>
      <w:r w:rsidR="006A54C3" w:rsidRPr="0061646B">
        <w:rPr>
          <w:rFonts w:ascii="Calibri" w:hAnsi="Calibri" w:cs="Calibri"/>
          <w:b/>
        </w:rPr>
        <w:t>l</w:t>
      </w:r>
      <w:r w:rsidRPr="0061646B">
        <w:rPr>
          <w:rFonts w:ascii="Calibri" w:hAnsi="Calibri" w:cs="Calibri"/>
          <w:b/>
        </w:rPr>
        <w:t>eistet haben. Danke an alle, die sich beteiligt haben und die Aktion auf vielfältige Wei</w:t>
      </w:r>
      <w:r w:rsidR="006A54C3" w:rsidRPr="0061646B">
        <w:rPr>
          <w:rFonts w:ascii="Calibri" w:hAnsi="Calibri" w:cs="Calibri"/>
          <w:b/>
        </w:rPr>
        <w:t>se mit viel Rücksicht durchgefüh</w:t>
      </w:r>
      <w:r w:rsidRPr="0061646B">
        <w:rPr>
          <w:rFonts w:ascii="Calibri" w:hAnsi="Calibri" w:cs="Calibri"/>
          <w:b/>
        </w:rPr>
        <w:t>rt haben.</w:t>
      </w:r>
      <w:r w:rsidR="0061646B" w:rsidRPr="0061646B">
        <w:rPr>
          <w:rFonts w:ascii="Calibri" w:hAnsi="Calibri" w:cs="Calibri"/>
          <w:b/>
        </w:rPr>
        <w:t>“</w:t>
      </w:r>
    </w:p>
    <w:p w:rsidR="00DE2E7A" w:rsidRPr="006A54C3" w:rsidRDefault="00DE2E7A" w:rsidP="00DE2E7A">
      <w:pPr>
        <w:pStyle w:val="StandardWeb"/>
        <w:rPr>
          <w:rFonts w:ascii="Calibri" w:hAnsi="Calibri" w:cs="Calibri"/>
          <w:color w:val="009EA9"/>
        </w:rPr>
      </w:pPr>
      <w:r w:rsidRPr="006A54C3">
        <w:rPr>
          <w:rStyle w:val="swetitle6"/>
          <w:rFonts w:ascii="Calibri" w:hAnsi="Calibri" w:cs="Calibri"/>
          <w:b/>
          <w:bCs/>
          <w:color w:val="009EA9"/>
        </w:rPr>
        <w:t xml:space="preserve">Notwendiger denn je: Hilfe </w:t>
      </w:r>
      <w:bookmarkStart w:id="0" w:name="_GoBack"/>
      <w:bookmarkEnd w:id="0"/>
      <w:r w:rsidRPr="006A54C3">
        <w:rPr>
          <w:rStyle w:val="swetitle6"/>
          <w:rFonts w:ascii="Calibri" w:hAnsi="Calibri" w:cs="Calibri"/>
          <w:b/>
          <w:bCs/>
          <w:color w:val="009EA9"/>
        </w:rPr>
        <w:t xml:space="preserve">unter gutem Stern </w:t>
      </w:r>
    </w:p>
    <w:p w:rsidR="00DE2E7A" w:rsidRPr="006A54C3" w:rsidRDefault="00DE2E7A" w:rsidP="00DE2E7A">
      <w:pPr>
        <w:pStyle w:val="StandardWeb"/>
        <w:rPr>
          <w:rFonts w:ascii="Calibri" w:hAnsi="Calibri" w:cs="Calibri"/>
        </w:rPr>
      </w:pPr>
      <w:r w:rsidRPr="006A54C3">
        <w:rPr>
          <w:rFonts w:ascii="Calibri" w:hAnsi="Calibri" w:cs="Calibri"/>
        </w:rPr>
        <w:t>Wie Österreich hat die Pandemie auch die Partnerländer der Dreikönigsaktion, dem Hilfswerk der Katholischen Jungschar völlig unvorbereitet getroffen. Kurzfristig angekündigte Lockdowns haben Millionen Existenzen zerstört. So fanden z.B. in Indien tausende Wanderarbeiter/innen keine Arbeitsmöglichkeiten mehr vor und der Heimweg mit öffentlichen Transportmitteln war auch nicht möglich. Millionen Arbeitende im informellen Sektor verloren ihre Einkommensquelle. Die Angst vor Hunger überschattet vielerorts die Sorge um die Infektion. Unterstützungsprogramme von Seiten der Regierungen sind kaum vorhanden, eine „Kurzarbeitsregelung“ oder „Umsatzentschädigung“ können sich Staatshaushalte im Globalen Süden nicht leisten. Menschen sind auf ihre eigenständige Arbeit angewiesen und brauchen daher mehr denn je finanzielle Hilfe von außen.</w:t>
      </w:r>
    </w:p>
    <w:p w:rsidR="00DE2E7A" w:rsidRPr="006A54C3" w:rsidRDefault="00DE2E7A" w:rsidP="00DE2E7A">
      <w:pPr>
        <w:pStyle w:val="StandardWeb"/>
        <w:rPr>
          <w:rFonts w:ascii="Calibri" w:hAnsi="Calibri" w:cs="Calibri"/>
          <w:color w:val="009EA9"/>
        </w:rPr>
      </w:pPr>
      <w:r w:rsidRPr="006A54C3">
        <w:rPr>
          <w:rStyle w:val="swetitle6"/>
          <w:rFonts w:ascii="Calibri" w:hAnsi="Calibri" w:cs="Calibri"/>
          <w:b/>
          <w:bCs/>
          <w:color w:val="009EA9"/>
        </w:rPr>
        <w:t xml:space="preserve">Sternsingen stoppt Kinderarbeit </w:t>
      </w:r>
    </w:p>
    <w:p w:rsidR="00DE2E7A" w:rsidRPr="006A54C3" w:rsidRDefault="00DE2E7A" w:rsidP="00DE2E7A">
      <w:pPr>
        <w:pStyle w:val="StandardWeb"/>
        <w:rPr>
          <w:rFonts w:ascii="Calibri" w:hAnsi="Calibri" w:cs="Calibri"/>
        </w:rPr>
      </w:pPr>
      <w:r w:rsidRPr="006A54C3">
        <w:rPr>
          <w:rFonts w:ascii="Calibri" w:hAnsi="Calibri" w:cs="Calibri"/>
        </w:rPr>
        <w:t xml:space="preserve">Für Millionen von Kindern bedeutet die Pandemie immer noch Homeschooling, was für viele aufgrund fehlender Endgeräte und Zugang zu einem funktionierenden Internet eine unlösbare Aufgabe bleibt. Es besteht die Gefahr, dass diese Kinder und Jugendlichen nicht mehr ins Regelschulsystem zurückkehren, weil sie inzwischen andere Aufgaben, zum Teil Erwerbsarbeit für die Familie, übernommen haben. Corona macht Erfolge im Kampf gegen Kinderarbeit zunichte. Laut einer ILO/UNICEF-Studie steigt die Zahl arbeitender Kinder erstmals seit 20 Jahren wieder an. Zu Ostern startete die Dreikönigsaktion die Kampagne </w:t>
      </w:r>
      <w:hyperlink r:id="rId7" w:history="1">
        <w:r w:rsidRPr="006A54C3">
          <w:rPr>
            <w:rStyle w:val="Hyperlink"/>
            <w:rFonts w:ascii="Calibri" w:eastAsia="Marselis Serif OT" w:hAnsi="Calibri" w:cs="Calibri"/>
          </w:rPr>
          <w:t>kinderarbeitstoppen.at</w:t>
        </w:r>
      </w:hyperlink>
      <w:r w:rsidRPr="006A54C3">
        <w:rPr>
          <w:rFonts w:ascii="Calibri" w:hAnsi="Calibri" w:cs="Calibri"/>
        </w:rPr>
        <w:t>. Bis zum 12. Juni – dem internationalen Tag gegen Kinderarbeit - wird eine Vielzahl an Aktionen weltweit durchgeführt, um auf die Ausbeutung im Kontext von Kinderarbeit aufmerksam zu machen. Im Kern steht die Forderung nach einem Lieferkettengesetz, das garantieren soll, dass in Österreich verkaufte Produkte frei von Kinderarbeit sind. </w:t>
      </w:r>
    </w:p>
    <w:p w:rsidR="006A54C3" w:rsidRDefault="006A54C3" w:rsidP="00DE2E7A">
      <w:pPr>
        <w:pStyle w:val="StandardWeb"/>
        <w:rPr>
          <w:rFonts w:ascii="Calibri" w:hAnsi="Calibri" w:cs="Calibri"/>
        </w:rPr>
      </w:pPr>
    </w:p>
    <w:p w:rsidR="00DE2E7A" w:rsidRPr="006A54C3" w:rsidRDefault="00DE2E7A" w:rsidP="00DE2E7A">
      <w:pPr>
        <w:pStyle w:val="StandardWeb"/>
        <w:rPr>
          <w:rFonts w:ascii="Calibri" w:hAnsi="Calibri" w:cs="Calibri"/>
        </w:rPr>
      </w:pPr>
      <w:r w:rsidRPr="006A54C3">
        <w:rPr>
          <w:rFonts w:ascii="Calibri" w:hAnsi="Calibri" w:cs="Calibri"/>
        </w:rPr>
        <w:t xml:space="preserve">„Gerade in dieser schwierigen Situation ist der durch Corona bedingte Spendenrückgang natürlich sehr bedauerlich.“ meint Teresa Millesi und weiter: „Wir haben bereits im Herbst 2020 gemeinsam mit unseren Projektpartner/innen begonnen, an Einsparungsmöglichkeiten zu arbeiten, damit Gutes in diesem Jahr auch mit Wenigem bewirkt werden kann. Ich persönlich hoffe, dass wir uns aus der eigenen Betroffenheit heraus mehr der Solidarität für andere besinnen. Unsere Online-Sternsingerkassen bleiben natürlich das ganze Jahr unter </w:t>
      </w:r>
      <w:hyperlink r:id="rId8" w:history="1">
        <w:r w:rsidRPr="006A54C3">
          <w:rPr>
            <w:rStyle w:val="Hyperlink"/>
            <w:rFonts w:ascii="Calibri" w:eastAsia="Marselis Serif OT" w:hAnsi="Calibri" w:cs="Calibri"/>
          </w:rPr>
          <w:t>www.sternsingen.at</w:t>
        </w:r>
      </w:hyperlink>
      <w:r w:rsidRPr="006A54C3">
        <w:rPr>
          <w:rFonts w:ascii="Calibri" w:hAnsi="Calibri" w:cs="Calibri"/>
        </w:rPr>
        <w:t xml:space="preserve"> über geöffnet.</w:t>
      </w:r>
      <w:r w:rsidRPr="006A54C3">
        <w:rPr>
          <w:rFonts w:ascii="Calibri" w:hAnsi="Calibri" w:cs="Calibri"/>
          <w:color w:val="000000"/>
          <w:sz w:val="22"/>
          <w:szCs w:val="22"/>
          <w:lang w:val="de-AT"/>
        </w:rPr>
        <w:t xml:space="preserve"> </w:t>
      </w:r>
    </w:p>
    <w:p w:rsidR="006A54C3" w:rsidRPr="006A54C3" w:rsidRDefault="00DE2E7A" w:rsidP="00DE2E7A">
      <w:pPr>
        <w:pStyle w:val="StandardWeb"/>
        <w:rPr>
          <w:rFonts w:ascii="Calibri" w:hAnsi="Calibri" w:cs="Calibri"/>
          <w:color w:val="009EA9"/>
          <w:sz w:val="22"/>
          <w:szCs w:val="22"/>
          <w:lang w:val="de-AT"/>
        </w:rPr>
      </w:pPr>
      <w:hyperlink r:id="rId9" w:history="1">
        <w:r w:rsidRPr="006A54C3">
          <w:rPr>
            <w:rStyle w:val="Hyperlink"/>
            <w:rFonts w:ascii="Calibri" w:eastAsia="Marselis Serif OT" w:hAnsi="Calibri" w:cs="Calibri"/>
            <w:b/>
            <w:bCs/>
            <w:color w:val="009EA9"/>
            <w:u w:val="none"/>
          </w:rPr>
          <w:t>Sternsingen: DANKE an alle Held*innen!</w:t>
        </w:r>
      </w:hyperlink>
      <w:r w:rsidR="006A54C3" w:rsidRPr="006A54C3">
        <w:rPr>
          <w:rFonts w:ascii="Calibri" w:hAnsi="Calibri" w:cs="Calibri"/>
          <w:color w:val="009EA9"/>
          <w:sz w:val="22"/>
          <w:szCs w:val="22"/>
          <w:lang w:val="de-AT"/>
        </w:rPr>
        <w:t xml:space="preserve">  </w:t>
      </w:r>
    </w:p>
    <w:p w:rsidR="000757C5" w:rsidRPr="006A54C3" w:rsidRDefault="00DE2E7A" w:rsidP="00DE2E7A">
      <w:pPr>
        <w:pStyle w:val="StandardWeb"/>
        <w:rPr>
          <w:rFonts w:ascii="Calibri" w:hAnsi="Calibri" w:cs="Calibri"/>
        </w:rPr>
      </w:pPr>
      <w:r w:rsidRPr="006A54C3">
        <w:rPr>
          <w:rFonts w:ascii="Calibri" w:hAnsi="Calibri" w:cs="Calibri"/>
          <w:color w:val="000000"/>
          <w:sz w:val="22"/>
          <w:szCs w:val="22"/>
          <w:lang w:val="de-AT"/>
        </w:rPr>
        <w:t>Die Danke Videobotschaft an alle die mitgeholfen haben das Wunder Sternsingen auch im Corona-Winter möglich zu machen!</w:t>
      </w:r>
      <w:r w:rsidR="000757C5" w:rsidRPr="006A54C3">
        <w:rPr>
          <w:rFonts w:ascii="Calibri" w:hAnsi="Calibri" w:cs="Calibri"/>
        </w:rPr>
        <w:t>https://www.youtube.com/watch?v=h9s_eN8G0lk&amp;t=2s</w:t>
      </w:r>
    </w:p>
    <w:p w:rsidR="00DE2E7A" w:rsidRPr="006A54C3" w:rsidRDefault="00DE2E7A" w:rsidP="00DE2E7A">
      <w:pPr>
        <w:pStyle w:val="StandardWeb"/>
        <w:rPr>
          <w:rStyle w:val="swetitle5"/>
          <w:rFonts w:ascii="Calibri" w:hAnsi="Calibri" w:cs="Calibri"/>
          <w:b/>
          <w:bCs/>
          <w:color w:val="009EA9"/>
        </w:rPr>
      </w:pPr>
      <w:r w:rsidRPr="006A54C3">
        <w:rPr>
          <w:rStyle w:val="swetitle5"/>
          <w:rFonts w:ascii="Calibri" w:hAnsi="Calibri" w:cs="Calibri"/>
          <w:b/>
          <w:bCs/>
          <w:color w:val="009EA9"/>
        </w:rPr>
        <w:t>Endergebnis Sternsingeraktion 2021</w:t>
      </w:r>
    </w:p>
    <w:tbl>
      <w:tblPr>
        <w:tblW w:w="0" w:type="auto"/>
        <w:tblLayout w:type="fixed"/>
        <w:tblLook w:val="04A0" w:firstRow="1" w:lastRow="0" w:firstColumn="1" w:lastColumn="0" w:noHBand="0" w:noVBand="1"/>
      </w:tblPr>
      <w:tblGrid>
        <w:gridCol w:w="1550"/>
        <w:gridCol w:w="1701"/>
        <w:gridCol w:w="259"/>
        <w:gridCol w:w="1560"/>
        <w:gridCol w:w="465"/>
        <w:gridCol w:w="1845"/>
        <w:gridCol w:w="900"/>
      </w:tblGrid>
      <w:tr w:rsidR="006A54C3" w:rsidRPr="00C4395E"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Diözese</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jc w:val="right"/>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Spenden 2021</w:t>
            </w:r>
          </w:p>
        </w:tc>
        <w:tc>
          <w:tcPr>
            <w:tcW w:w="2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rPr>
                <w:rFonts w:ascii="Arial" w:eastAsia="Arial Nova Cond" w:hAnsi="Arial" w:cs="Arial"/>
                <w:b/>
                <w:sz w:val="22"/>
                <w:szCs w:val="22"/>
              </w:rPr>
            </w:pP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jc w:val="right"/>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Spenden 2020</w:t>
            </w:r>
          </w:p>
        </w:tc>
        <w:tc>
          <w:tcPr>
            <w:tcW w:w="46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rPr>
                <w:rFonts w:ascii="Arial" w:eastAsia="Arial Nova Cond" w:hAnsi="Arial" w:cs="Arial"/>
                <w:b/>
                <w:sz w:val="22"/>
                <w:szCs w:val="22"/>
              </w:rPr>
            </w:pPr>
          </w:p>
        </w:tc>
        <w:tc>
          <w:tcPr>
            <w:tcW w:w="184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jc w:val="right"/>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Veränderung in €</w:t>
            </w:r>
          </w:p>
        </w:tc>
        <w:tc>
          <w:tcPr>
            <w:tcW w:w="90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jc w:val="right"/>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in %</w:t>
            </w:r>
          </w:p>
        </w:tc>
      </w:tr>
      <w:tr w:rsidR="006A54C3" w:rsidRPr="00C4395E"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Wien</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2.324.723,33</w:t>
            </w:r>
          </w:p>
        </w:tc>
        <w:tc>
          <w:tcPr>
            <w:tcW w:w="2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2.757.482,93</w:t>
            </w:r>
          </w:p>
        </w:tc>
        <w:tc>
          <w:tcPr>
            <w:tcW w:w="46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84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-432.759,60</w:t>
            </w:r>
          </w:p>
        </w:tc>
        <w:tc>
          <w:tcPr>
            <w:tcW w:w="90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-15,69</w:t>
            </w:r>
          </w:p>
        </w:tc>
      </w:tr>
      <w:tr w:rsidR="006A54C3" w:rsidRPr="00C4395E"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St. Pölten</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1.221.517,06</w:t>
            </w:r>
          </w:p>
        </w:tc>
        <w:tc>
          <w:tcPr>
            <w:tcW w:w="2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1.618.601,61</w:t>
            </w:r>
          </w:p>
        </w:tc>
        <w:tc>
          <w:tcPr>
            <w:tcW w:w="46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84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-397.084,55</w:t>
            </w:r>
          </w:p>
        </w:tc>
        <w:tc>
          <w:tcPr>
            <w:tcW w:w="90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-24,53</w:t>
            </w:r>
          </w:p>
        </w:tc>
      </w:tr>
      <w:tr w:rsidR="006A54C3" w:rsidRPr="00C4395E"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009EA9"/>
            <w:vAlign w:val="center"/>
          </w:tcPr>
          <w:p w:rsidR="006A54C3" w:rsidRPr="008752A4" w:rsidRDefault="006A54C3" w:rsidP="00A93310">
            <w:pPr>
              <w:rPr>
                <w:rFonts w:ascii="Arial" w:eastAsia="Arial Nova Cond" w:hAnsi="Arial" w:cs="Arial"/>
                <w:color w:val="393A39" w:themeColor="text1"/>
                <w:sz w:val="22"/>
                <w:szCs w:val="22"/>
              </w:rPr>
            </w:pPr>
            <w:r w:rsidRPr="008752A4">
              <w:rPr>
                <w:rFonts w:ascii="Arial" w:eastAsia="Arial Nova Cond" w:hAnsi="Arial" w:cs="Arial"/>
                <w:color w:val="393A39" w:themeColor="text1"/>
                <w:sz w:val="22"/>
                <w:szCs w:val="22"/>
              </w:rPr>
              <w:t>Linz</w:t>
            </w:r>
          </w:p>
        </w:tc>
        <w:tc>
          <w:tcPr>
            <w:tcW w:w="1701" w:type="dxa"/>
            <w:tcBorders>
              <w:top w:val="single" w:sz="8" w:space="0" w:color="auto"/>
              <w:left w:val="single" w:sz="8" w:space="0" w:color="auto"/>
              <w:bottom w:val="single" w:sz="8" w:space="0" w:color="auto"/>
              <w:right w:val="single" w:sz="8" w:space="0" w:color="auto"/>
            </w:tcBorders>
            <w:shd w:val="clear" w:color="auto" w:fill="009EA9"/>
            <w:vAlign w:val="center"/>
          </w:tcPr>
          <w:p w:rsidR="006A54C3" w:rsidRPr="008752A4" w:rsidRDefault="006A54C3" w:rsidP="00A93310">
            <w:pPr>
              <w:jc w:val="right"/>
              <w:rPr>
                <w:rFonts w:ascii="Arial" w:eastAsia="Arial Nova Cond" w:hAnsi="Arial" w:cs="Arial"/>
                <w:color w:val="393A39" w:themeColor="text1"/>
                <w:sz w:val="22"/>
                <w:szCs w:val="22"/>
              </w:rPr>
            </w:pPr>
            <w:r w:rsidRPr="008752A4">
              <w:rPr>
                <w:rFonts w:ascii="Arial" w:eastAsia="Arial Nova Cond" w:hAnsi="Arial" w:cs="Arial"/>
                <w:color w:val="393A39" w:themeColor="text1"/>
                <w:sz w:val="22"/>
                <w:szCs w:val="22"/>
              </w:rPr>
              <w:t>3.003.790,78</w:t>
            </w:r>
          </w:p>
        </w:tc>
        <w:tc>
          <w:tcPr>
            <w:tcW w:w="259" w:type="dxa"/>
            <w:tcBorders>
              <w:top w:val="single" w:sz="8" w:space="0" w:color="auto"/>
              <w:left w:val="single" w:sz="8" w:space="0" w:color="auto"/>
              <w:bottom w:val="single" w:sz="8" w:space="0" w:color="auto"/>
              <w:right w:val="single" w:sz="8" w:space="0" w:color="auto"/>
            </w:tcBorders>
            <w:shd w:val="clear" w:color="auto" w:fill="009EA9"/>
            <w:vAlign w:val="center"/>
          </w:tcPr>
          <w:p w:rsidR="006A54C3" w:rsidRPr="008752A4" w:rsidRDefault="006A54C3" w:rsidP="00A93310">
            <w:pPr>
              <w:jc w:val="right"/>
              <w:rPr>
                <w:rFonts w:ascii="Arial" w:eastAsia="Arial Nova Cond" w:hAnsi="Arial" w:cs="Arial"/>
                <w:color w:val="393A39" w:themeColor="text1"/>
                <w:sz w:val="22"/>
                <w:szCs w:val="22"/>
              </w:rPr>
            </w:pPr>
            <w:r w:rsidRPr="008752A4">
              <w:rPr>
                <w:rFonts w:ascii="Arial" w:eastAsia="Arial Nova Cond" w:hAnsi="Arial" w:cs="Arial"/>
                <w:color w:val="393A39" w:themeColor="text1"/>
                <w:sz w:val="22"/>
                <w:szCs w:val="22"/>
              </w:rPr>
              <w:t>€</w:t>
            </w:r>
          </w:p>
        </w:tc>
        <w:tc>
          <w:tcPr>
            <w:tcW w:w="1560" w:type="dxa"/>
            <w:tcBorders>
              <w:top w:val="single" w:sz="8" w:space="0" w:color="auto"/>
              <w:left w:val="single" w:sz="8" w:space="0" w:color="auto"/>
              <w:bottom w:val="single" w:sz="8" w:space="0" w:color="auto"/>
              <w:right w:val="single" w:sz="8" w:space="0" w:color="auto"/>
            </w:tcBorders>
            <w:shd w:val="clear" w:color="auto" w:fill="009EA9"/>
            <w:vAlign w:val="center"/>
          </w:tcPr>
          <w:p w:rsidR="006A54C3" w:rsidRPr="008752A4" w:rsidRDefault="006A54C3" w:rsidP="00A93310">
            <w:pPr>
              <w:jc w:val="right"/>
              <w:rPr>
                <w:rFonts w:ascii="Arial" w:eastAsia="Arial Nova Cond" w:hAnsi="Arial" w:cs="Arial"/>
                <w:color w:val="393A39" w:themeColor="text1"/>
                <w:sz w:val="22"/>
                <w:szCs w:val="22"/>
              </w:rPr>
            </w:pPr>
            <w:r w:rsidRPr="008752A4">
              <w:rPr>
                <w:rFonts w:ascii="Arial" w:eastAsia="Arial Nova Cond" w:hAnsi="Arial" w:cs="Arial"/>
                <w:color w:val="393A39" w:themeColor="text1"/>
                <w:sz w:val="22"/>
                <w:szCs w:val="22"/>
              </w:rPr>
              <w:t>3.682.388,43</w:t>
            </w:r>
          </w:p>
        </w:tc>
        <w:tc>
          <w:tcPr>
            <w:tcW w:w="465" w:type="dxa"/>
            <w:tcBorders>
              <w:top w:val="single" w:sz="8" w:space="0" w:color="auto"/>
              <w:left w:val="single" w:sz="8" w:space="0" w:color="auto"/>
              <w:bottom w:val="single" w:sz="8" w:space="0" w:color="auto"/>
              <w:right w:val="single" w:sz="8" w:space="0" w:color="auto"/>
            </w:tcBorders>
            <w:shd w:val="clear" w:color="auto" w:fill="009EA9"/>
            <w:vAlign w:val="center"/>
          </w:tcPr>
          <w:p w:rsidR="006A54C3" w:rsidRPr="008752A4" w:rsidRDefault="006A54C3" w:rsidP="00A93310">
            <w:pPr>
              <w:jc w:val="right"/>
              <w:rPr>
                <w:rFonts w:ascii="Arial" w:eastAsia="Arial Nova Cond" w:hAnsi="Arial" w:cs="Arial"/>
                <w:color w:val="393A39" w:themeColor="text1"/>
                <w:sz w:val="22"/>
                <w:szCs w:val="22"/>
              </w:rPr>
            </w:pPr>
            <w:r w:rsidRPr="008752A4">
              <w:rPr>
                <w:rFonts w:ascii="Arial" w:eastAsia="Arial Nova Cond" w:hAnsi="Arial" w:cs="Arial"/>
                <w:color w:val="393A39" w:themeColor="text1"/>
                <w:sz w:val="22"/>
                <w:szCs w:val="22"/>
              </w:rPr>
              <w:t>€</w:t>
            </w:r>
          </w:p>
        </w:tc>
        <w:tc>
          <w:tcPr>
            <w:tcW w:w="1845" w:type="dxa"/>
            <w:tcBorders>
              <w:top w:val="single" w:sz="8" w:space="0" w:color="auto"/>
              <w:left w:val="single" w:sz="8" w:space="0" w:color="auto"/>
              <w:bottom w:val="single" w:sz="8" w:space="0" w:color="auto"/>
              <w:right w:val="single" w:sz="8" w:space="0" w:color="auto"/>
            </w:tcBorders>
            <w:shd w:val="clear" w:color="auto" w:fill="009EA9"/>
            <w:vAlign w:val="center"/>
          </w:tcPr>
          <w:p w:rsidR="006A54C3" w:rsidRPr="008752A4" w:rsidRDefault="006A54C3" w:rsidP="00A93310">
            <w:pPr>
              <w:jc w:val="right"/>
              <w:rPr>
                <w:rFonts w:ascii="Arial" w:eastAsia="Arial Nova Cond" w:hAnsi="Arial" w:cs="Arial"/>
                <w:color w:val="393A39" w:themeColor="text1"/>
                <w:sz w:val="22"/>
                <w:szCs w:val="22"/>
              </w:rPr>
            </w:pPr>
            <w:r w:rsidRPr="008752A4">
              <w:rPr>
                <w:rFonts w:ascii="Arial" w:eastAsia="Arial Nova Cond" w:hAnsi="Arial" w:cs="Arial"/>
                <w:color w:val="393A39" w:themeColor="text1"/>
                <w:sz w:val="22"/>
                <w:szCs w:val="22"/>
              </w:rPr>
              <w:t>-678.597,65</w:t>
            </w:r>
          </w:p>
        </w:tc>
        <w:tc>
          <w:tcPr>
            <w:tcW w:w="900" w:type="dxa"/>
            <w:tcBorders>
              <w:top w:val="single" w:sz="8" w:space="0" w:color="auto"/>
              <w:left w:val="single" w:sz="8" w:space="0" w:color="auto"/>
              <w:bottom w:val="single" w:sz="8" w:space="0" w:color="auto"/>
              <w:right w:val="single" w:sz="8" w:space="0" w:color="auto"/>
            </w:tcBorders>
            <w:shd w:val="clear" w:color="auto" w:fill="009EA9"/>
            <w:vAlign w:val="center"/>
          </w:tcPr>
          <w:p w:rsidR="006A54C3" w:rsidRPr="008752A4" w:rsidRDefault="006A54C3" w:rsidP="00A93310">
            <w:pPr>
              <w:jc w:val="right"/>
              <w:rPr>
                <w:rFonts w:ascii="Arial" w:eastAsia="Arial Nova Cond" w:hAnsi="Arial" w:cs="Arial"/>
                <w:color w:val="393A39" w:themeColor="text1"/>
                <w:sz w:val="22"/>
                <w:szCs w:val="22"/>
              </w:rPr>
            </w:pPr>
            <w:r w:rsidRPr="008752A4">
              <w:rPr>
                <w:rFonts w:ascii="Arial" w:eastAsia="Arial Nova Cond" w:hAnsi="Arial" w:cs="Arial"/>
                <w:color w:val="393A39" w:themeColor="text1"/>
                <w:sz w:val="22"/>
                <w:szCs w:val="22"/>
              </w:rPr>
              <w:t>-18,43</w:t>
            </w:r>
          </w:p>
        </w:tc>
      </w:tr>
      <w:tr w:rsidR="006A54C3" w:rsidRPr="00C4395E"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Salzburg</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1.040.806,74</w:t>
            </w:r>
          </w:p>
        </w:tc>
        <w:tc>
          <w:tcPr>
            <w:tcW w:w="2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1.951.968,02</w:t>
            </w:r>
          </w:p>
        </w:tc>
        <w:tc>
          <w:tcPr>
            <w:tcW w:w="46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84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-911.161,28</w:t>
            </w:r>
          </w:p>
        </w:tc>
        <w:tc>
          <w:tcPr>
            <w:tcW w:w="90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-46,68</w:t>
            </w:r>
          </w:p>
        </w:tc>
      </w:tr>
      <w:tr w:rsidR="006A54C3" w:rsidRPr="00C4395E"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Innsbruck</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1.168.082,34</w:t>
            </w:r>
          </w:p>
        </w:tc>
        <w:tc>
          <w:tcPr>
            <w:tcW w:w="2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1.833.314,90</w:t>
            </w:r>
          </w:p>
        </w:tc>
        <w:tc>
          <w:tcPr>
            <w:tcW w:w="46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84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-665.232,56</w:t>
            </w:r>
          </w:p>
        </w:tc>
        <w:tc>
          <w:tcPr>
            <w:tcW w:w="90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-36,29</w:t>
            </w:r>
          </w:p>
        </w:tc>
      </w:tr>
      <w:tr w:rsidR="006A54C3" w:rsidRPr="00C4395E"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Feldkirch</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745.998,03</w:t>
            </w:r>
          </w:p>
        </w:tc>
        <w:tc>
          <w:tcPr>
            <w:tcW w:w="2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971.885,61</w:t>
            </w:r>
          </w:p>
        </w:tc>
        <w:tc>
          <w:tcPr>
            <w:tcW w:w="46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84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-225.887,58</w:t>
            </w:r>
          </w:p>
        </w:tc>
        <w:tc>
          <w:tcPr>
            <w:tcW w:w="90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-23,24</w:t>
            </w:r>
          </w:p>
        </w:tc>
      </w:tr>
      <w:tr w:rsidR="006A54C3" w:rsidRPr="00C4395E"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Klagenfurt</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1.104.422,61</w:t>
            </w:r>
          </w:p>
        </w:tc>
        <w:tc>
          <w:tcPr>
            <w:tcW w:w="2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1.525.827,74</w:t>
            </w:r>
          </w:p>
        </w:tc>
        <w:tc>
          <w:tcPr>
            <w:tcW w:w="46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84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-421.405,13</w:t>
            </w:r>
          </w:p>
        </w:tc>
        <w:tc>
          <w:tcPr>
            <w:tcW w:w="90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-27,62</w:t>
            </w:r>
          </w:p>
        </w:tc>
      </w:tr>
      <w:tr w:rsidR="006A54C3" w:rsidRPr="00C4395E"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Graz</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2.001.210,04</w:t>
            </w:r>
          </w:p>
        </w:tc>
        <w:tc>
          <w:tcPr>
            <w:tcW w:w="2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3.259.185,42</w:t>
            </w:r>
          </w:p>
        </w:tc>
        <w:tc>
          <w:tcPr>
            <w:tcW w:w="46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84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-1.257.975,38</w:t>
            </w:r>
          </w:p>
        </w:tc>
        <w:tc>
          <w:tcPr>
            <w:tcW w:w="90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-38,60</w:t>
            </w:r>
          </w:p>
        </w:tc>
      </w:tr>
      <w:tr w:rsidR="006A54C3" w:rsidRPr="00C4395E"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Eisenstadt</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707.817,54</w:t>
            </w:r>
          </w:p>
        </w:tc>
        <w:tc>
          <w:tcPr>
            <w:tcW w:w="2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763.629,60</w:t>
            </w:r>
          </w:p>
        </w:tc>
        <w:tc>
          <w:tcPr>
            <w:tcW w:w="46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84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-55.812,06</w:t>
            </w:r>
          </w:p>
        </w:tc>
        <w:tc>
          <w:tcPr>
            <w:tcW w:w="90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-7,31</w:t>
            </w:r>
          </w:p>
        </w:tc>
      </w:tr>
      <w:tr w:rsidR="006A54C3" w:rsidRPr="00C4395E"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bundesweite Spenden</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53.487,42</w:t>
            </w:r>
          </w:p>
        </w:tc>
        <w:tc>
          <w:tcPr>
            <w:tcW w:w="2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73.549,66</w:t>
            </w:r>
          </w:p>
        </w:tc>
        <w:tc>
          <w:tcPr>
            <w:tcW w:w="46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w:t>
            </w:r>
          </w:p>
        </w:tc>
        <w:tc>
          <w:tcPr>
            <w:tcW w:w="184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-20.062,24</w:t>
            </w:r>
          </w:p>
        </w:tc>
        <w:tc>
          <w:tcPr>
            <w:tcW w:w="90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C4395E" w:rsidRDefault="006A54C3" w:rsidP="00A93310">
            <w:pPr>
              <w:jc w:val="right"/>
              <w:rPr>
                <w:rFonts w:ascii="Arial" w:eastAsia="Arial Nova Cond" w:hAnsi="Arial" w:cs="Arial"/>
                <w:color w:val="393A39" w:themeColor="text1"/>
                <w:sz w:val="22"/>
                <w:szCs w:val="22"/>
              </w:rPr>
            </w:pPr>
            <w:r w:rsidRPr="00C4395E">
              <w:rPr>
                <w:rFonts w:ascii="Arial" w:eastAsia="Arial Nova Cond" w:hAnsi="Arial" w:cs="Arial"/>
                <w:color w:val="393A39" w:themeColor="text1"/>
                <w:sz w:val="22"/>
                <w:szCs w:val="22"/>
              </w:rPr>
              <w:t>-27,28</w:t>
            </w:r>
          </w:p>
        </w:tc>
      </w:tr>
      <w:tr w:rsidR="006A54C3" w:rsidRPr="008752A4" w:rsidTr="006A54C3">
        <w:trPr>
          <w:trHeight w:val="300"/>
        </w:trPr>
        <w:tc>
          <w:tcPr>
            <w:tcW w:w="155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Österreich</w:t>
            </w:r>
          </w:p>
        </w:tc>
        <w:tc>
          <w:tcPr>
            <w:tcW w:w="170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jc w:val="right"/>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 xml:space="preserve">13.371.855,90 </w:t>
            </w:r>
          </w:p>
        </w:tc>
        <w:tc>
          <w:tcPr>
            <w:tcW w:w="259"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jc w:val="right"/>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w:t>
            </w:r>
          </w:p>
        </w:tc>
        <w:tc>
          <w:tcPr>
            <w:tcW w:w="156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jc w:val="right"/>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 xml:space="preserve">18.437.833,92 </w:t>
            </w:r>
          </w:p>
        </w:tc>
        <w:tc>
          <w:tcPr>
            <w:tcW w:w="46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jc w:val="right"/>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w:t>
            </w:r>
          </w:p>
        </w:tc>
        <w:tc>
          <w:tcPr>
            <w:tcW w:w="1845"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jc w:val="right"/>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-5.065.978,02</w:t>
            </w:r>
          </w:p>
        </w:tc>
        <w:tc>
          <w:tcPr>
            <w:tcW w:w="900"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rsidR="006A54C3" w:rsidRPr="008752A4" w:rsidRDefault="006A54C3" w:rsidP="00A93310">
            <w:pPr>
              <w:jc w:val="right"/>
              <w:rPr>
                <w:rFonts w:ascii="Arial" w:eastAsia="Arial Nova Cond" w:hAnsi="Arial" w:cs="Arial"/>
                <w:b/>
                <w:color w:val="393A39" w:themeColor="text1"/>
                <w:sz w:val="22"/>
                <w:szCs w:val="22"/>
              </w:rPr>
            </w:pPr>
            <w:r w:rsidRPr="008752A4">
              <w:rPr>
                <w:rFonts w:ascii="Arial" w:eastAsia="Arial Nova Cond" w:hAnsi="Arial" w:cs="Arial"/>
                <w:b/>
                <w:color w:val="393A39" w:themeColor="text1"/>
                <w:sz w:val="22"/>
                <w:szCs w:val="22"/>
              </w:rPr>
              <w:t>-27,48</w:t>
            </w:r>
          </w:p>
        </w:tc>
      </w:tr>
    </w:tbl>
    <w:p w:rsidR="006A54C3" w:rsidRDefault="006A54C3" w:rsidP="00DE2E7A">
      <w:pPr>
        <w:textAlignment w:val="baseline"/>
        <w:rPr>
          <w:rFonts w:ascii="Arial" w:eastAsia="Arial Nova Cond" w:hAnsi="Arial" w:cs="Arial"/>
          <w:color w:val="393A39" w:themeColor="text1"/>
          <w:sz w:val="22"/>
          <w:szCs w:val="22"/>
          <w:lang w:eastAsia="de-AT"/>
        </w:rPr>
      </w:pPr>
    </w:p>
    <w:p w:rsidR="00DE2E7A" w:rsidRPr="00C4395E" w:rsidRDefault="00DE2E7A" w:rsidP="00DE2E7A">
      <w:pPr>
        <w:textAlignment w:val="baseline"/>
        <w:rPr>
          <w:rFonts w:ascii="Arial" w:eastAsia="Arial Nova Cond" w:hAnsi="Arial" w:cs="Arial"/>
          <w:color w:val="393A39" w:themeColor="text1"/>
          <w:sz w:val="22"/>
          <w:szCs w:val="22"/>
          <w:lang w:eastAsia="de-AT"/>
        </w:rPr>
      </w:pPr>
      <w:r w:rsidRPr="00C4395E">
        <w:rPr>
          <w:rFonts w:ascii="Arial" w:eastAsia="Arial Nova Cond" w:hAnsi="Arial" w:cs="Arial"/>
          <w:color w:val="393A39" w:themeColor="text1"/>
          <w:sz w:val="22"/>
          <w:szCs w:val="22"/>
          <w:lang w:eastAsia="de-AT"/>
        </w:rPr>
        <w:t xml:space="preserve">Fotos zur honorarfreien Verwendung: </w:t>
      </w:r>
      <w:hyperlink r:id="rId10">
        <w:r w:rsidRPr="00C4395E">
          <w:rPr>
            <w:rStyle w:val="Hyperlink"/>
            <w:rFonts w:ascii="Arial" w:eastAsia="Arial Nova Cond" w:hAnsi="Arial" w:cs="Arial"/>
            <w:sz w:val="22"/>
            <w:szCs w:val="22"/>
            <w:lang w:eastAsia="de-AT"/>
          </w:rPr>
          <w:t>https://www.dka.at/presse</w:t>
        </w:r>
      </w:hyperlink>
      <w:r w:rsidRPr="00C4395E">
        <w:rPr>
          <w:rFonts w:ascii="Arial" w:eastAsia="Arial Nova Cond" w:hAnsi="Arial" w:cs="Arial"/>
          <w:color w:val="393A39" w:themeColor="text1"/>
          <w:sz w:val="22"/>
          <w:szCs w:val="22"/>
          <w:lang w:eastAsia="de-AT"/>
        </w:rPr>
        <w:t xml:space="preserve"> </w:t>
      </w:r>
    </w:p>
    <w:p w:rsidR="00DE2E7A" w:rsidRPr="00DE2E7A" w:rsidRDefault="00DE2E7A" w:rsidP="00DE2E7A">
      <w:pPr>
        <w:rPr>
          <w:lang w:val="de-AT" w:eastAsia="de-AT"/>
        </w:rPr>
      </w:pPr>
    </w:p>
    <w:sectPr w:rsidR="00DE2E7A" w:rsidRPr="00DE2E7A">
      <w:headerReference w:type="default" r:id="rId11"/>
      <w:footerReference w:type="default" r:id="rId12"/>
      <w:pgSz w:w="11900" w:h="16840"/>
      <w:pgMar w:top="993" w:right="1274" w:bottom="851" w:left="1418" w:header="720" w:footer="4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D3F" w:rsidRDefault="00307589">
      <w:r>
        <w:separator/>
      </w:r>
    </w:p>
  </w:endnote>
  <w:endnote w:type="continuationSeparator" w:id="0">
    <w:p w:rsidR="00542D3F" w:rsidRDefault="00307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embedRegular r:id="rId1" w:fontKey="{599D7370-FB32-45D4-96B9-481F4EFAB99B}"/>
    <w:embedBold r:id="rId2" w:fontKey="{F018B318-CB72-4F69-9592-38F17D653AE5}"/>
  </w:font>
  <w:font w:name="Ocean Sans Std Light">
    <w:altName w:val="Times New Roman"/>
    <w:panose1 w:val="00000000000000000000"/>
    <w:charset w:val="00"/>
    <w:family w:val="modern"/>
    <w:notTrueType/>
    <w:pitch w:val="variable"/>
    <w:sig w:usb0="800000AF" w:usb1="4000204A"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embedRegular r:id="rId3" w:fontKey="{6656D586-71ED-4881-8842-D3BD43A7FFA2}"/>
    <w:embedItalic r:id="rId4" w:fontKey="{4BAF576D-A2F7-490E-B9A2-768492325108}"/>
  </w:font>
  <w:font w:name="Marselis Serif OT">
    <w:altName w:val="Centaur"/>
    <w:panose1 w:val="00000000000000000000"/>
    <w:charset w:val="00"/>
    <w:family w:val="modern"/>
    <w:notTrueType/>
    <w:pitch w:val="variable"/>
    <w:sig w:usb0="00000003" w:usb1="4000A05B" w:usb2="00000000" w:usb3="00000000" w:csb0="00000001" w:csb1="00000000"/>
  </w:font>
  <w:font w:name="NimbusSanLCon">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embedRegular r:id="rId5" w:fontKey="{45246F6A-F91D-4BC5-82BF-6090BE378AF0}"/>
  </w:font>
  <w:font w:name="Permanent Marker">
    <w:charset w:val="00"/>
    <w:family w:val="auto"/>
    <w:pitch w:val="variable"/>
    <w:sig w:usb0="80000027" w:usb1="40000042"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ova Cond">
    <w:altName w:val="Times New Roman"/>
    <w:panose1 w:val="00000000000000000000"/>
    <w:charset w:val="00"/>
    <w:family w:val="roman"/>
    <w:notTrueType/>
    <w:pitch w:val="default"/>
  </w:font>
  <w:font w:name="Helvetica Condensed Bold Obliqu">
    <w:altName w:val="Arial"/>
    <w:charset w:val="00"/>
    <w:family w:val="swiss"/>
    <w:pitch w:val="default"/>
  </w:font>
  <w:font w:name="Helvetica Condensed Oblique">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1C6" w:rsidRDefault="001041C6" w:rsidP="001041C6">
    <w:pPr>
      <w:rPr>
        <w:rFonts w:ascii="Helvetica Condensed Bold Obliqu" w:hAnsi="Helvetica Condensed Bold Obliqu" w:cs="Helvetica Condensed Bold Obliqu" w:hint="eastAsia"/>
        <w:sz w:val="16"/>
        <w:szCs w:val="16"/>
        <w:lang w:val="de-DE"/>
      </w:rPr>
    </w:pPr>
    <w:r>
      <w:rPr>
        <w:rFonts w:ascii="Helvetica Condensed Bold Obliqu" w:hAnsi="Helvetica Condensed Bold Obliqu" w:cs="Helvetica Condensed Bold Obliqu"/>
        <w:sz w:val="16"/>
        <w:szCs w:val="16"/>
      </w:rPr>
      <w:t>Kath. Jungschar</w:t>
    </w:r>
    <w:r w:rsidR="000757C5">
      <w:rPr>
        <w:rFonts w:ascii="Helvetica Condensed Bold Obliqu" w:hAnsi="Helvetica Condensed Bold Obliqu" w:cs="Helvetica Condensed Bold Obliqu"/>
        <w:sz w:val="16"/>
        <w:szCs w:val="16"/>
      </w:rPr>
      <w:t>/Kinderpastoral</w:t>
    </w:r>
    <w:r>
      <w:rPr>
        <w:rFonts w:ascii="Helvetica Condensed Bold Obliqu" w:hAnsi="Helvetica Condensed Bold Obliqu" w:cs="Helvetica Condensed Bold Obliqu"/>
        <w:sz w:val="16"/>
        <w:szCs w:val="16"/>
      </w:rPr>
      <w:tab/>
    </w:r>
    <w:r w:rsidR="00D869D3">
      <w:rPr>
        <w:rFonts w:ascii="Helvetica Condensed Bold Obliqu" w:hAnsi="Helvetica Condensed Bold Obliqu" w:cs="Helvetica Condensed Bold Obliqu"/>
        <w:sz w:val="16"/>
        <w:szCs w:val="16"/>
      </w:rPr>
      <w:t>kjs@dioezese-linz.at</w:t>
    </w:r>
    <w:r w:rsidR="00472FA8">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Mag. Mayella Gabmann</w:t>
    </w:r>
  </w:p>
  <w:p w:rsidR="001041C6" w:rsidRDefault="001041C6" w:rsidP="001041C6">
    <w:pPr>
      <w:rPr>
        <w:rFonts w:ascii="Helvetica Condensed Bold Obliqu" w:hAnsi="Helvetica Condensed Bold Obliqu" w:cs="Helvetica Condensed Bold Obliqu" w:hint="eastAsia"/>
        <w:sz w:val="16"/>
        <w:szCs w:val="16"/>
      </w:rPr>
    </w:pPr>
    <w:r>
      <w:rPr>
        <w:rFonts w:ascii="Helvetica Condensed Bold Obliqu" w:hAnsi="Helvetica Condensed Bold Obliqu" w:cs="Helvetica Condensed Bold Obliqu"/>
        <w:sz w:val="16"/>
        <w:szCs w:val="16"/>
      </w:rPr>
      <w:t>Kapuziner</w:t>
    </w:r>
    <w:r w:rsidR="00472FA8">
      <w:rPr>
        <w:rFonts w:ascii="Helvetica Condensed Bold Obliqu" w:hAnsi="Helvetica Condensed Bold Obliqu" w:cs="Helvetica Condensed Bold Obliqu"/>
        <w:sz w:val="16"/>
        <w:szCs w:val="16"/>
      </w:rPr>
      <w:t>straße 84</w:t>
    </w:r>
    <w:r w:rsidR="00472FA8">
      <w:rPr>
        <w:rFonts w:ascii="Helvetica Condensed Bold Obliqu" w:hAnsi="Helvetica Condensed Bold Obliqu" w:cs="Helvetica Condensed Bold Obliqu"/>
        <w:sz w:val="16"/>
        <w:szCs w:val="16"/>
      </w:rPr>
      <w:tab/>
    </w:r>
    <w:r w:rsidR="00472FA8">
      <w:rPr>
        <w:rFonts w:ascii="Helvetica Condensed Bold Obliqu" w:hAnsi="Helvetica Condensed Bold Obliqu" w:cs="Helvetica Condensed Bold Obliqu"/>
        <w:sz w:val="16"/>
        <w:szCs w:val="16"/>
      </w:rPr>
      <w:tab/>
    </w:r>
    <w:r w:rsidR="00472FA8">
      <w:rPr>
        <w:rFonts w:ascii="Helvetica Condensed Bold Obliqu" w:hAnsi="Helvetica Condensed Bold Obliqu" w:cs="Helvetica Condensed Bold Obliqu"/>
        <w:sz w:val="16"/>
        <w:szCs w:val="16"/>
      </w:rPr>
      <w:tab/>
      <w:t>linz.jungschar.at</w:t>
    </w:r>
    <w:r w:rsidR="00472FA8">
      <w:rPr>
        <w:rFonts w:ascii="Helvetica Condensed Bold Obliqu" w:hAnsi="Helvetica Condensed Bold Obliqu" w:cs="Helvetica Condensed Bold Obliqu"/>
        <w:sz w:val="16"/>
        <w:szCs w:val="16"/>
      </w:rPr>
      <w:tab/>
    </w:r>
    <w:r w:rsidR="00472FA8">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mayella.gabmann@dioezese-linz.at</w:t>
    </w:r>
  </w:p>
  <w:p w:rsidR="001041C6" w:rsidRDefault="00472FA8" w:rsidP="001041C6">
    <w:pPr>
      <w:rPr>
        <w:rFonts w:ascii="Helvetica Condensed Bold Obliqu" w:hAnsi="Helvetica Condensed Bold Obliqu" w:cs="Helvetica Condensed Bold Obliqu" w:hint="eastAsia"/>
        <w:sz w:val="16"/>
        <w:szCs w:val="16"/>
      </w:rPr>
    </w:pPr>
    <w:r>
      <w:rPr>
        <w:rFonts w:ascii="Helvetica Condensed Bold Obliqu" w:hAnsi="Helvetica Condensed Bold Obliqu" w:cs="Helvetica Condensed Bold Obliqu"/>
        <w:sz w:val="16"/>
        <w:szCs w:val="16"/>
      </w:rPr>
      <w:t>4020 Linz</w:t>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sidR="001041C6">
      <w:rPr>
        <w:rFonts w:ascii="Helvetica Condensed Bold Obliqu" w:hAnsi="Helvetica Condensed Bold Obliqu" w:cs="Helvetica Condensed Bold Obliqu"/>
        <w:sz w:val="16"/>
        <w:szCs w:val="16"/>
      </w:rPr>
      <w:t>+43 732/7610-3345</w:t>
    </w:r>
  </w:p>
  <w:p w:rsidR="001041C6" w:rsidRDefault="00472FA8" w:rsidP="001041C6">
    <w:pPr>
      <w:rPr>
        <w:rFonts w:ascii="Helvetica Condensed Oblique" w:hAnsi="Helvetica Condensed Oblique" w:cs="Helvetica Condensed Oblique" w:hint="eastAsia"/>
      </w:rPr>
    </w:pPr>
    <w:r>
      <w:rPr>
        <w:rFonts w:ascii="Helvetica Condensed Bold Obliqu" w:hAnsi="Helvetica Condensed Bold Obliqu" w:cs="Helvetica Condensed Bold Obliqu"/>
        <w:sz w:val="16"/>
        <w:szCs w:val="16"/>
      </w:rPr>
      <w:t>+43 732/7610-3342</w:t>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Pr>
        <w:rFonts w:ascii="Helvetica Condensed Bold Obliqu" w:hAnsi="Helvetica Condensed Bold Obliqu" w:cs="Helvetica Condensed Bold Obliqu"/>
        <w:sz w:val="16"/>
        <w:szCs w:val="16"/>
      </w:rPr>
      <w:tab/>
    </w:r>
    <w:r w:rsidR="001041C6">
      <w:rPr>
        <w:rFonts w:ascii="Helvetica Condensed Bold Obliqu" w:hAnsi="Helvetica Condensed Bold Obliqu" w:cs="Helvetica Condensed Bold Obliqu"/>
        <w:sz w:val="16"/>
        <w:szCs w:val="16"/>
      </w:rPr>
      <w:t>+ 43 676/88011-1410</w:t>
    </w:r>
    <w:r w:rsidR="001041C6">
      <w:rPr>
        <w:rFonts w:ascii="Helvetica Condensed Bold Obliqu" w:hAnsi="Helvetica Condensed Bold Obliqu" w:cs="Helvetica Condensed Bold Obliqu"/>
        <w:sz w:val="16"/>
        <w:szCs w:val="16"/>
      </w:rPr>
      <w:tab/>
    </w:r>
  </w:p>
  <w:p w:rsidR="00651BE2" w:rsidRDefault="001041C6" w:rsidP="001041C6">
    <w:pPr>
      <w:pStyle w:val="berschrift1"/>
      <w:tabs>
        <w:tab w:val="center" w:pos="4604"/>
      </w:tabs>
    </w:pPr>
    <w:r>
      <w:tab/>
    </w:r>
    <w:r w:rsidR="00307589">
      <w:fldChar w:fldCharType="begin"/>
    </w:r>
    <w:r w:rsidR="00307589">
      <w:instrText xml:space="preserve"> PAGE </w:instrText>
    </w:r>
    <w:r w:rsidR="00307589">
      <w:fldChar w:fldCharType="separate"/>
    </w:r>
    <w:r w:rsidR="0061646B">
      <w:rPr>
        <w:noProof/>
      </w:rPr>
      <w:t>1</w:t>
    </w:r>
    <w:r w:rsidR="00307589">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D3F" w:rsidRDefault="00307589">
      <w:r>
        <w:separator/>
      </w:r>
    </w:p>
  </w:footnote>
  <w:footnote w:type="continuationSeparator" w:id="0">
    <w:p w:rsidR="00542D3F" w:rsidRDefault="00307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BE2" w:rsidRDefault="004D7C6F" w:rsidP="004D7C6F">
    <w:pPr>
      <w:pStyle w:val="Default"/>
    </w:pPr>
    <w:r>
      <w:rPr>
        <w:noProof/>
        <w:lang w:eastAsia="de-DE"/>
      </w:rPr>
      <w:drawing>
        <wp:anchor distT="0" distB="0" distL="114935" distR="114935" simplePos="0" relativeHeight="251661312" behindDoc="1" locked="0" layoutInCell="1" allowOverlap="1" wp14:anchorId="4A33D65B" wp14:editId="41B33068">
          <wp:simplePos x="0" y="0"/>
          <wp:positionH relativeFrom="margin">
            <wp:align>left</wp:align>
          </wp:positionH>
          <wp:positionV relativeFrom="topMargin">
            <wp:align>bottom</wp:align>
          </wp:positionV>
          <wp:extent cx="2095500" cy="418465"/>
          <wp:effectExtent l="0" t="0" r="0" b="635"/>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5500" cy="4184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de-DE"/>
      </w:rPr>
      <w:drawing>
        <wp:anchor distT="0" distB="0" distL="114300" distR="114300" simplePos="0" relativeHeight="251662336" behindDoc="1" locked="0" layoutInCell="1" allowOverlap="1">
          <wp:simplePos x="0" y="0"/>
          <wp:positionH relativeFrom="column">
            <wp:posOffset>5335270</wp:posOffset>
          </wp:positionH>
          <wp:positionV relativeFrom="paragraph">
            <wp:posOffset>-260350</wp:posOffset>
          </wp:positionV>
          <wp:extent cx="971550" cy="390525"/>
          <wp:effectExtent l="0" t="0" r="0" b="9525"/>
          <wp:wrapTight wrapText="bothSides">
            <wp:wrapPolygon edited="0">
              <wp:start x="0" y="0"/>
              <wp:lineTo x="0" y="21073"/>
              <wp:lineTo x="21176" y="21073"/>
              <wp:lineTo x="21176"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71550" cy="390525"/>
                  </a:xfrm>
                  <a:prstGeom prst="rect">
                    <a:avLst/>
                  </a:prstGeom>
                  <a:solidFill>
                    <a:srgbClr val="FFFFFF"/>
                  </a:solidFill>
                  <a:ln>
                    <a:noFill/>
                  </a:ln>
                </pic:spPr>
              </pic:pic>
            </a:graphicData>
          </a:graphic>
        </wp:anchor>
      </w:drawing>
    </w:r>
    <w:r w:rsidR="00307589">
      <w:rPr>
        <w:noProof/>
        <w:lang w:eastAsia="de-DE"/>
      </w:rPr>
      <mc:AlternateContent>
        <mc:Choice Requires="wps">
          <w:drawing>
            <wp:anchor distT="152400" distB="152400" distL="152400" distR="152400" simplePos="0" relativeHeight="251659264" behindDoc="1" locked="0" layoutInCell="1" allowOverlap="1">
              <wp:simplePos x="0" y="0"/>
              <wp:positionH relativeFrom="page">
                <wp:posOffset>5147631</wp:posOffset>
              </wp:positionH>
              <wp:positionV relativeFrom="page">
                <wp:posOffset>10081260</wp:posOffset>
              </wp:positionV>
              <wp:extent cx="2023470" cy="380564"/>
              <wp:effectExtent l="0" t="0" r="0" b="0"/>
              <wp:wrapNone/>
              <wp:docPr id="1073741826" name="officeArt object" descr="Textfeld 2"/>
              <wp:cNvGraphicFramePr/>
              <a:graphic xmlns:a="http://schemas.openxmlformats.org/drawingml/2006/main">
                <a:graphicData uri="http://schemas.microsoft.com/office/word/2010/wordprocessingShape">
                  <wps:wsp>
                    <wps:cNvSpPr txBox="1"/>
                    <wps:spPr>
                      <a:xfrm>
                        <a:off x="0" y="0"/>
                        <a:ext cx="2023470" cy="380564"/>
                      </a:xfrm>
                      <a:prstGeom prst="rect">
                        <a:avLst/>
                      </a:prstGeom>
                      <a:noFill/>
                      <a:ln w="12700" cap="flat">
                        <a:noFill/>
                        <a:miter lim="400000"/>
                      </a:ln>
                      <a:effectLst/>
                    </wps:spPr>
                    <wps:txbx>
                      <w:txbxContent>
                        <w:p w:rsidR="00651BE2" w:rsidRDefault="00307589">
                          <w:pPr>
                            <w:pStyle w:val="Default"/>
                            <w:jc w:val="right"/>
                          </w:pPr>
                          <w:r>
                            <w:rPr>
                              <w:rFonts w:ascii="Permanent Marker" w:hAnsi="Permanent Marker"/>
                              <w:color w:val="D6A437"/>
                              <w:sz w:val="32"/>
                              <w:szCs w:val="32"/>
                              <w:u w:color="D6A437"/>
                            </w:rPr>
                            <w:t>STERNSINGEN.at</w:t>
                          </w:r>
                        </w:p>
                      </w:txbxContent>
                    </wps:txbx>
                    <wps:bodyPr wrap="square" lIns="45719" tIns="45719" rIns="45719" bIns="45719" numCol="1" anchor="t">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alt="Textfeld 2" style="position:absolute;margin-left:405.35pt;margin-top:793.8pt;width:159.35pt;height:29.95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" filled="f" stroked="f" strokeweight="1pt">
              <v:stroke miterlimit="4"/>
              <v:textbox inset="1.27mm,1.27mm,1.27mm,1.27mm">
                <w:txbxContent>
                  <w:p w:rsidR="00651BE2" w:rsidRDefault="00307589">
                    <w:pPr>
                      <w:pStyle w:val="Default"/>
                      <w:jc w:val="right"/>
                    </w:pPr>
                    <w:r>
                      <w:rPr>
                        <w:rFonts w:ascii="Permanent Marker" w:hAnsi="Permanent Marker"/>
                        <w:color w:val="D6A437"/>
                        <w:sz w:val="32"/>
                        <w:szCs w:val="32"/>
                        <w:u w:color="D6A437"/>
                      </w:rPr>
                      <w:t>STERNSINGEN.at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F22DC"/>
    <w:multiLevelType w:val="hybridMultilevel"/>
    <w:tmpl w:val="E1BA3284"/>
    <w:numStyleLink w:val="Bullets"/>
  </w:abstractNum>
  <w:abstractNum w:abstractNumId="1" w15:restartNumberingAfterBreak="0">
    <w:nsid w:val="23441549"/>
    <w:multiLevelType w:val="hybridMultilevel"/>
    <w:tmpl w:val="551CA5F4"/>
    <w:lvl w:ilvl="0" w:tplc="1638C496">
      <w:numFmt w:val="bullet"/>
      <w:lvlText w:val="-"/>
      <w:lvlJc w:val="left"/>
      <w:pPr>
        <w:ind w:left="720" w:hanging="360"/>
      </w:pPr>
      <w:rPr>
        <w:rFonts w:ascii="Calibri" w:eastAsia="Ocean Sans Std Light"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0E95389"/>
    <w:multiLevelType w:val="hybridMultilevel"/>
    <w:tmpl w:val="E1BA3284"/>
    <w:styleLink w:val="Bullets"/>
    <w:lvl w:ilvl="0" w:tplc="6BD66FEA">
      <w:start w:val="1"/>
      <w:numFmt w:val="bullet"/>
      <w:lvlText w:val="★"/>
      <w:lvlJc w:val="left"/>
      <w:pPr>
        <w:ind w:left="283" w:hanging="283"/>
      </w:pPr>
      <w:rPr>
        <w:rFonts w:hAnsi="Arial Unicode MS"/>
        <w:caps w:val="0"/>
        <w:smallCaps w:val="0"/>
        <w:strike w:val="0"/>
        <w:dstrike w:val="0"/>
        <w:outline w:val="0"/>
        <w:emboss w:val="0"/>
        <w:imprint w:val="0"/>
        <w:spacing w:val="0"/>
        <w:w w:val="100"/>
        <w:kern w:val="0"/>
        <w:position w:val="0"/>
        <w:sz w:val="15"/>
        <w:szCs w:val="15"/>
        <w:highlight w:val="none"/>
        <w:vertAlign w:val="baseline"/>
      </w:rPr>
    </w:lvl>
    <w:lvl w:ilvl="1" w:tplc="D264DB5C">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0DA6D3EE">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DD222458">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B2F855A6">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56A6AF1E">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B8402650">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43383DF2">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D12881CE">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TrueTypeFonts/>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BE2"/>
    <w:rsid w:val="000757C5"/>
    <w:rsid w:val="001041C6"/>
    <w:rsid w:val="00307589"/>
    <w:rsid w:val="0034031C"/>
    <w:rsid w:val="00411184"/>
    <w:rsid w:val="00472FA8"/>
    <w:rsid w:val="004D7C6F"/>
    <w:rsid w:val="00542D3F"/>
    <w:rsid w:val="0061646B"/>
    <w:rsid w:val="00651BE2"/>
    <w:rsid w:val="00677377"/>
    <w:rsid w:val="0069298D"/>
    <w:rsid w:val="006A0357"/>
    <w:rsid w:val="006A54C3"/>
    <w:rsid w:val="006F6B8B"/>
    <w:rsid w:val="007F14C3"/>
    <w:rsid w:val="00802DAC"/>
    <w:rsid w:val="008A3C4F"/>
    <w:rsid w:val="00965F84"/>
    <w:rsid w:val="00AC3834"/>
    <w:rsid w:val="00AF49EF"/>
    <w:rsid w:val="00C11BE5"/>
    <w:rsid w:val="00D01235"/>
    <w:rsid w:val="00D159C0"/>
    <w:rsid w:val="00D869D3"/>
    <w:rsid w:val="00DE2E7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5DBE80A"/>
  <w15:docId w15:val="{C3BB9E1D-CA7C-4499-B93C-91F15B09A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de-AT" w:eastAsia="de-A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Pr>
      <w:sz w:val="24"/>
      <w:szCs w:val="24"/>
      <w:lang w:val="en-US" w:eastAsia="en-US"/>
    </w:rPr>
  </w:style>
  <w:style w:type="paragraph" w:styleId="berschrift1">
    <w:name w:val="heading 1"/>
    <w:next w:val="Default"/>
    <w:link w:val="berschrift1Zchn"/>
    <w:rsid w:val="00411184"/>
    <w:pPr>
      <w:keepNext/>
      <w:outlineLvl w:val="0"/>
    </w:pPr>
    <w:rPr>
      <w:rFonts w:ascii="Georgia" w:eastAsia="Marselis Serif OT" w:hAnsi="Georgia" w:cs="Marselis Serif OT"/>
      <w:color w:val="70334C"/>
      <w:sz w:val="30"/>
      <w:szCs w:val="28"/>
      <w:u w:color="70334C"/>
      <w:lang w:val="de-DE"/>
    </w:rPr>
  </w:style>
  <w:style w:type="paragraph" w:styleId="berschrift2">
    <w:name w:val="heading 2"/>
    <w:next w:val="Default"/>
    <w:rsid w:val="00411184"/>
    <w:pPr>
      <w:keepNext/>
      <w:outlineLvl w:val="1"/>
    </w:pPr>
    <w:rPr>
      <w:rFonts w:ascii="Georgia" w:hAnsi="Georgia" w:cs="Arial Unicode MS"/>
      <w:i/>
      <w:iCs/>
      <w:color w:val="70334C"/>
      <w:sz w:val="26"/>
      <w:szCs w:val="24"/>
      <w:u w:color="70334C"/>
      <w:lang w:val="de-DE"/>
    </w:rPr>
  </w:style>
  <w:style w:type="paragraph" w:styleId="berschrift3">
    <w:name w:val="heading 3"/>
    <w:basedOn w:val="Standard"/>
    <w:next w:val="Standard"/>
    <w:link w:val="berschrift3Zchn"/>
    <w:uiPriority w:val="9"/>
    <w:semiHidden/>
    <w:unhideWhenUsed/>
    <w:qFormat/>
    <w:rsid w:val="00AC3834"/>
    <w:pPr>
      <w:keepNext/>
      <w:keepLines/>
      <w:spacing w:before="40"/>
      <w:outlineLvl w:val="2"/>
    </w:pPr>
    <w:rPr>
      <w:rFonts w:asciiTheme="majorHAnsi" w:eastAsiaTheme="majorEastAsia" w:hAnsiTheme="majorHAnsi" w:cstheme="majorBidi"/>
      <w:color w:val="371925"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efault">
    <w:name w:val="Default"/>
    <w:rPr>
      <w:rFonts w:ascii="NimbusSanLCon" w:hAnsi="NimbusSanLCon" w:cs="Arial Unicode MS"/>
      <w:color w:val="000000"/>
      <w:sz w:val="22"/>
      <w:szCs w:val="22"/>
      <w:u w:color="000000"/>
      <w:lang w:val="de-DE"/>
    </w:rPr>
  </w:style>
  <w:style w:type="character" w:customStyle="1" w:styleId="Link">
    <w:name w:val="Link"/>
    <w:rPr>
      <w:outline w:val="0"/>
      <w:color w:val="003300"/>
      <w:u w:val="single" w:color="003300"/>
    </w:rPr>
  </w:style>
  <w:style w:type="character" w:customStyle="1" w:styleId="Hyperlink0">
    <w:name w:val="Hyperlink.0"/>
    <w:basedOn w:val="Link"/>
    <w:rPr>
      <w:rFonts w:ascii="Marselis Serif OT" w:eastAsia="Marselis Serif OT" w:hAnsi="Marselis Serif OT" w:cs="Marselis Serif OT"/>
      <w:outline w:val="0"/>
      <w:color w:val="000000"/>
      <w:u w:val="none" w:color="000000"/>
    </w:rPr>
  </w:style>
  <w:style w:type="character" w:customStyle="1" w:styleId="Hyperlink1">
    <w:name w:val="Hyperlink.1"/>
    <w:basedOn w:val="Link"/>
    <w:rPr>
      <w:rFonts w:ascii="Marselis Serif OT" w:eastAsia="Marselis Serif OT" w:hAnsi="Marselis Serif OT" w:cs="Marselis Serif OT"/>
      <w:outline w:val="0"/>
      <w:color w:val="003300"/>
      <w:u w:val="single" w:color="003300"/>
    </w:rPr>
  </w:style>
  <w:style w:type="numbering" w:customStyle="1" w:styleId="Bullets">
    <w:name w:val="Bullets"/>
    <w:pPr>
      <w:numPr>
        <w:numId w:val="1"/>
      </w:numPr>
    </w:pPr>
  </w:style>
  <w:style w:type="paragraph" w:styleId="Kopfzeile">
    <w:name w:val="header"/>
    <w:basedOn w:val="Standard"/>
    <w:link w:val="KopfzeileZchn"/>
    <w:uiPriority w:val="99"/>
    <w:unhideWhenUsed/>
    <w:rsid w:val="00411184"/>
    <w:pPr>
      <w:tabs>
        <w:tab w:val="center" w:pos="4536"/>
        <w:tab w:val="right" w:pos="9072"/>
      </w:tabs>
    </w:pPr>
  </w:style>
  <w:style w:type="character" w:customStyle="1" w:styleId="KopfzeileZchn">
    <w:name w:val="Kopfzeile Zchn"/>
    <w:basedOn w:val="Absatz-Standardschriftart"/>
    <w:link w:val="Kopfzeile"/>
    <w:uiPriority w:val="99"/>
    <w:rsid w:val="00411184"/>
    <w:rPr>
      <w:sz w:val="24"/>
      <w:szCs w:val="24"/>
      <w:lang w:val="en-US" w:eastAsia="en-US"/>
    </w:rPr>
  </w:style>
  <w:style w:type="paragraph" w:styleId="Fuzeile">
    <w:name w:val="footer"/>
    <w:basedOn w:val="Standard"/>
    <w:link w:val="FuzeileZchn"/>
    <w:uiPriority w:val="99"/>
    <w:unhideWhenUsed/>
    <w:rsid w:val="00411184"/>
    <w:pPr>
      <w:tabs>
        <w:tab w:val="center" w:pos="4536"/>
        <w:tab w:val="right" w:pos="9072"/>
      </w:tabs>
    </w:pPr>
  </w:style>
  <w:style w:type="character" w:customStyle="1" w:styleId="FuzeileZchn">
    <w:name w:val="Fußzeile Zchn"/>
    <w:basedOn w:val="Absatz-Standardschriftart"/>
    <w:link w:val="Fuzeile"/>
    <w:uiPriority w:val="99"/>
    <w:rsid w:val="00411184"/>
    <w:rPr>
      <w:sz w:val="24"/>
      <w:szCs w:val="24"/>
      <w:lang w:val="en-US" w:eastAsia="en-US"/>
    </w:rPr>
  </w:style>
  <w:style w:type="paragraph" w:styleId="Sprechblasentext">
    <w:name w:val="Balloon Text"/>
    <w:basedOn w:val="Standard"/>
    <w:link w:val="SprechblasentextZchn"/>
    <w:uiPriority w:val="99"/>
    <w:semiHidden/>
    <w:unhideWhenUsed/>
    <w:rsid w:val="00802DA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02DAC"/>
    <w:rPr>
      <w:rFonts w:ascii="Segoe UI" w:hAnsi="Segoe UI" w:cs="Segoe UI"/>
      <w:sz w:val="18"/>
      <w:szCs w:val="18"/>
      <w:lang w:val="en-US" w:eastAsia="en-US"/>
    </w:rPr>
  </w:style>
  <w:style w:type="paragraph" w:customStyle="1" w:styleId="Flietext2">
    <w:name w:val="Fließtext2"/>
    <w:rsid w:val="00802DAC"/>
    <w:pPr>
      <w:tabs>
        <w:tab w:val="left" w:pos="340"/>
      </w:tabs>
      <w:spacing w:after="283" w:line="320" w:lineRule="atLeast"/>
    </w:pPr>
    <w:rPr>
      <w:rFonts w:ascii="Ocean Sans Std Light" w:eastAsia="Ocean Sans Std Light" w:hAnsi="Ocean Sans Std Light" w:cs="Ocean Sans Std Light"/>
      <w:color w:val="000000"/>
      <w:spacing w:val="3"/>
      <w:u w:color="000000"/>
      <w:lang w:val="de-DE" w:eastAsia="de-DE"/>
    </w:rPr>
  </w:style>
  <w:style w:type="character" w:customStyle="1" w:styleId="berschrift3Zchn">
    <w:name w:val="Überschrift 3 Zchn"/>
    <w:basedOn w:val="Absatz-Standardschriftart"/>
    <w:link w:val="berschrift3"/>
    <w:uiPriority w:val="9"/>
    <w:semiHidden/>
    <w:rsid w:val="00AC3834"/>
    <w:rPr>
      <w:rFonts w:asciiTheme="majorHAnsi" w:eastAsiaTheme="majorEastAsia" w:hAnsiTheme="majorHAnsi" w:cstheme="majorBidi"/>
      <w:color w:val="371925" w:themeColor="accent1" w:themeShade="7F"/>
      <w:sz w:val="24"/>
      <w:szCs w:val="24"/>
      <w:lang w:val="en-US" w:eastAsia="en-US"/>
    </w:rPr>
  </w:style>
  <w:style w:type="paragraph" w:styleId="Titel">
    <w:name w:val="Title"/>
    <w:basedOn w:val="Default"/>
    <w:next w:val="Standard"/>
    <w:link w:val="TitelZchn"/>
    <w:uiPriority w:val="10"/>
    <w:qFormat/>
    <w:rsid w:val="00AC3834"/>
    <w:rPr>
      <w:rFonts w:ascii="Permanent Marker" w:hAnsi="Permanent Marker"/>
      <w:color w:val="D6A437"/>
      <w:sz w:val="32"/>
      <w:szCs w:val="32"/>
      <w:u w:color="D6A437"/>
      <w:lang w:val="de-AT"/>
    </w:rPr>
  </w:style>
  <w:style w:type="character" w:customStyle="1" w:styleId="TitelZchn">
    <w:name w:val="Titel Zchn"/>
    <w:basedOn w:val="Absatz-Standardschriftart"/>
    <w:link w:val="Titel"/>
    <w:uiPriority w:val="10"/>
    <w:rsid w:val="00AC3834"/>
    <w:rPr>
      <w:rFonts w:ascii="Permanent Marker" w:hAnsi="Permanent Marker" w:cs="Arial Unicode MS"/>
      <w:color w:val="D6A437"/>
      <w:sz w:val="32"/>
      <w:szCs w:val="32"/>
      <w:u w:color="D6A437"/>
    </w:rPr>
  </w:style>
  <w:style w:type="paragraph" w:styleId="Untertitel">
    <w:name w:val="Subtitle"/>
    <w:basedOn w:val="Default"/>
    <w:next w:val="Standard"/>
    <w:link w:val="UntertitelZchn"/>
    <w:uiPriority w:val="11"/>
    <w:qFormat/>
    <w:rsid w:val="00AC3834"/>
    <w:rPr>
      <w:rFonts w:ascii="Georgia" w:hAnsi="Georgia"/>
      <w:color w:val="70334C"/>
      <w:sz w:val="40"/>
      <w:szCs w:val="40"/>
      <w:u w:color="70334C"/>
      <w:lang w:val="de-AT"/>
    </w:rPr>
  </w:style>
  <w:style w:type="character" w:customStyle="1" w:styleId="UntertitelZchn">
    <w:name w:val="Untertitel Zchn"/>
    <w:basedOn w:val="Absatz-Standardschriftart"/>
    <w:link w:val="Untertitel"/>
    <w:uiPriority w:val="11"/>
    <w:rsid w:val="00AC3834"/>
    <w:rPr>
      <w:rFonts w:ascii="Georgia" w:hAnsi="Georgia" w:cs="Arial Unicode MS"/>
      <w:color w:val="70334C"/>
      <w:sz w:val="40"/>
      <w:szCs w:val="40"/>
      <w:u w:color="70334C"/>
    </w:rPr>
  </w:style>
  <w:style w:type="paragraph" w:customStyle="1" w:styleId="Unterschrift1">
    <w:name w:val="Unterschrift 1"/>
    <w:basedOn w:val="berschrift1"/>
    <w:link w:val="Unterschrift1Zchn"/>
    <w:qFormat/>
    <w:rsid w:val="00AC3834"/>
    <w:rPr>
      <w:rFonts w:cs="Arial Unicode MS"/>
    </w:rPr>
  </w:style>
  <w:style w:type="character" w:customStyle="1" w:styleId="berschrift1Zchn">
    <w:name w:val="Überschrift 1 Zchn"/>
    <w:basedOn w:val="Absatz-Standardschriftart"/>
    <w:link w:val="berschrift1"/>
    <w:rsid w:val="00AC3834"/>
    <w:rPr>
      <w:rFonts w:ascii="Georgia" w:eastAsia="Marselis Serif OT" w:hAnsi="Georgia" w:cs="Marselis Serif OT"/>
      <w:color w:val="70334C"/>
      <w:sz w:val="30"/>
      <w:szCs w:val="28"/>
      <w:u w:color="70334C"/>
      <w:lang w:val="de-DE"/>
    </w:rPr>
  </w:style>
  <w:style w:type="character" w:customStyle="1" w:styleId="Unterschrift1Zchn">
    <w:name w:val="Unterschrift 1 Zchn"/>
    <w:basedOn w:val="berschrift1Zchn"/>
    <w:link w:val="Unterschrift1"/>
    <w:rsid w:val="00AC3834"/>
    <w:rPr>
      <w:rFonts w:ascii="Georgia" w:eastAsia="Marselis Serif OT" w:hAnsi="Georgia" w:cs="Arial Unicode MS"/>
      <w:color w:val="70334C"/>
      <w:sz w:val="30"/>
      <w:szCs w:val="28"/>
      <w:u w:color="70334C"/>
      <w:lang w:val="de-DE"/>
    </w:rPr>
  </w:style>
  <w:style w:type="paragraph" w:styleId="StandardWeb">
    <w:name w:val="Normal (Web)"/>
    <w:basedOn w:val="Standard"/>
    <w:uiPriority w:val="99"/>
    <w:semiHidden/>
    <w:unhideWhenUsed/>
    <w:rsid w:val="00DE2E7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de-DE" w:eastAsia="de-DE"/>
    </w:rPr>
  </w:style>
  <w:style w:type="character" w:customStyle="1" w:styleId="swetitle6">
    <w:name w:val="swetitle6"/>
    <w:basedOn w:val="Absatz-Standardschriftart"/>
    <w:rsid w:val="00DE2E7A"/>
  </w:style>
  <w:style w:type="character" w:customStyle="1" w:styleId="swetitle5">
    <w:name w:val="swetitle5"/>
    <w:basedOn w:val="Absatz-Standardschriftart"/>
    <w:rsid w:val="00DE2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983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ernsingen.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inderarbeitstopppen.a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dka.at/presse" TargetMode="External"/><Relationship Id="rId4" Type="http://schemas.openxmlformats.org/officeDocument/2006/relationships/webSettings" Target="webSettings.xml"/><Relationship Id="rId9" Type="http://schemas.openxmlformats.org/officeDocument/2006/relationships/hyperlink" Target="https://www.youtube.com/watch?v=h9s_eN8G0lk"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Sternsingeraktion">
      <a:dk1>
        <a:srgbClr val="393A39"/>
      </a:dk1>
      <a:lt1>
        <a:srgbClr val="FFFFFF"/>
      </a:lt1>
      <a:dk2>
        <a:srgbClr val="D6A437"/>
      </a:dk2>
      <a:lt2>
        <a:srgbClr val="FFFFFF"/>
      </a:lt2>
      <a:accent1>
        <a:srgbClr val="70334C"/>
      </a:accent1>
      <a:accent2>
        <a:srgbClr val="009DA5"/>
      </a:accent2>
      <a:accent3>
        <a:srgbClr val="C51C51"/>
      </a:accent3>
      <a:accent4>
        <a:srgbClr val="1C4474"/>
      </a:accent4>
      <a:accent5>
        <a:srgbClr val="007882"/>
      </a:accent5>
      <a:accent6>
        <a:srgbClr val="646363"/>
      </a:accent6>
      <a:hlink>
        <a:srgbClr val="D6A437"/>
      </a:hlink>
      <a:folHlink>
        <a:srgbClr val="646363"/>
      </a:folHlink>
    </a:clrScheme>
    <a:fontScheme name="Larissa">
      <a:majorFont>
        <a:latin typeface="Marselis Serif OT"/>
        <a:ea typeface="Marselis Serif OT"/>
        <a:cs typeface="Marselis Serif OT"/>
      </a:majorFont>
      <a:minorFont>
        <a:latin typeface="Marselis Serif OT"/>
        <a:ea typeface="Marselis Serif OT"/>
        <a:cs typeface="Marselis Serif OT"/>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44958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NimbusSanLCon"/>
            <a:ea typeface="NimbusSanLCon"/>
            <a:cs typeface="NimbusSanLCon"/>
            <a:sym typeface="NimbusSanLCo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44958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NimbusSanLCon"/>
            <a:ea typeface="NimbusSanLCon"/>
            <a:cs typeface="NimbusSanLCon"/>
            <a:sym typeface="NimbusSanLCo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667</Words>
  <Characters>4203</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Matthias Kötter</dc:creator>
  <cp:lastModifiedBy>Mayella Gabmann</cp:lastModifiedBy>
  <cp:revision>4</cp:revision>
  <cp:lastPrinted>2020-10-12T09:30:00Z</cp:lastPrinted>
  <dcterms:created xsi:type="dcterms:W3CDTF">2021-04-20T08:46:00Z</dcterms:created>
  <dcterms:modified xsi:type="dcterms:W3CDTF">2021-04-20T08:55:00Z</dcterms:modified>
</cp:coreProperties>
</file>