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B74E" w14:textId="45F9250A" w:rsidR="007C51EE" w:rsidRDefault="007C51EE" w:rsidP="007C51EE">
      <w:pPr>
        <w:jc w:val="right"/>
      </w:pPr>
      <w:r>
        <w:rPr>
          <w:noProof/>
        </w:rPr>
        <w:drawing>
          <wp:inline distT="0" distB="0" distL="0" distR="0" wp14:anchorId="020ECB13" wp14:editId="2BB1475C">
            <wp:extent cx="1604210" cy="534359"/>
            <wp:effectExtent l="0" t="0" r="0" b="0"/>
            <wp:docPr id="4" name="Grafik 4" descr="Ein Bild, das Text, Schrift, Grafiken, Logo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ext, Schrift, Grafiken, Logo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8395" cy="53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493"/>
        <w:gridCol w:w="3493"/>
        <w:gridCol w:w="3494"/>
      </w:tblGrid>
      <w:tr w:rsidR="002A2523" w:rsidRPr="009110C5" w14:paraId="33700EB1" w14:textId="77777777" w:rsidTr="002A2523">
        <w:tc>
          <w:tcPr>
            <w:tcW w:w="3493" w:type="dxa"/>
          </w:tcPr>
          <w:p w14:paraId="2221A2F8" w14:textId="002A0FEC" w:rsidR="002A2523" w:rsidRPr="009110C5" w:rsidRDefault="002A2523" w:rsidP="002A2523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9110C5">
              <w:rPr>
                <w:b/>
                <w:bCs/>
                <w:color w:val="FF0000"/>
                <w:sz w:val="28"/>
                <w:szCs w:val="28"/>
              </w:rPr>
              <w:t>Methode</w:t>
            </w:r>
            <w:r w:rsidR="00BA14C4" w:rsidRPr="009110C5">
              <w:rPr>
                <w:b/>
                <w:bCs/>
                <w:color w:val="FF0000"/>
                <w:sz w:val="28"/>
                <w:szCs w:val="28"/>
              </w:rPr>
              <w:t xml:space="preserve"> für die PGR-Arbeit</w:t>
            </w:r>
          </w:p>
        </w:tc>
        <w:tc>
          <w:tcPr>
            <w:tcW w:w="3493" w:type="dxa"/>
          </w:tcPr>
          <w:p w14:paraId="7F75B77E" w14:textId="01E64049" w:rsidR="002A2523" w:rsidRPr="009110C5" w:rsidRDefault="002A2523" w:rsidP="002A2523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9110C5">
              <w:rPr>
                <w:b/>
                <w:bCs/>
                <w:color w:val="FF0000"/>
                <w:sz w:val="28"/>
                <w:szCs w:val="28"/>
              </w:rPr>
              <w:t>Bewirkt:</w:t>
            </w:r>
          </w:p>
        </w:tc>
        <w:tc>
          <w:tcPr>
            <w:tcW w:w="3494" w:type="dxa"/>
          </w:tcPr>
          <w:p w14:paraId="620D4DD7" w14:textId="276B3670" w:rsidR="002A2523" w:rsidRPr="009110C5" w:rsidRDefault="002A2523" w:rsidP="002A2523">
            <w:pPr>
              <w:rPr>
                <w:b/>
                <w:bCs/>
                <w:color w:val="FF0000"/>
                <w:sz w:val="28"/>
                <w:szCs w:val="28"/>
              </w:rPr>
            </w:pPr>
            <w:r w:rsidRPr="009110C5">
              <w:rPr>
                <w:b/>
                <w:bCs/>
                <w:color w:val="FF0000"/>
                <w:sz w:val="28"/>
                <w:szCs w:val="28"/>
              </w:rPr>
              <w:t>Gelingt, wenn:</w:t>
            </w:r>
          </w:p>
        </w:tc>
      </w:tr>
      <w:tr w:rsidR="002A2523" w14:paraId="05E18C98" w14:textId="77777777" w:rsidTr="002A2523">
        <w:tc>
          <w:tcPr>
            <w:tcW w:w="3493" w:type="dxa"/>
          </w:tcPr>
          <w:p w14:paraId="6CF0711E" w14:textId="4BA38E07" w:rsidR="002A2523" w:rsidRDefault="00F2126B" w:rsidP="002A2523">
            <w:r w:rsidRPr="004B1542">
              <w:rPr>
                <w:b/>
                <w:bCs/>
              </w:rPr>
              <w:t>Informieren</w:t>
            </w:r>
            <w:r w:rsidR="004B1542">
              <w:rPr>
                <w:b/>
                <w:bCs/>
              </w:rPr>
              <w:t>:</w:t>
            </w:r>
            <w:r w:rsidR="004B1542">
              <w:t xml:space="preserve"> Mit einer </w:t>
            </w:r>
            <w:proofErr w:type="spellStart"/>
            <w:r w:rsidR="004B1542">
              <w:t>Powerpoint</w:t>
            </w:r>
            <w:proofErr w:type="spellEnd"/>
            <w:r w:rsidR="004B1542">
              <w:t>-Präsentation an eine Wand des Sitzungssaales.</w:t>
            </w:r>
            <w:r w:rsidR="000B4F5E">
              <w:t xml:space="preserve"> Alternativ: Infoblatt, das mit der Einladung verschickt wurde.</w:t>
            </w:r>
          </w:p>
        </w:tc>
        <w:tc>
          <w:tcPr>
            <w:tcW w:w="3493" w:type="dxa"/>
          </w:tcPr>
          <w:p w14:paraId="5F307D6A" w14:textId="0127A287" w:rsidR="002A2523" w:rsidRDefault="004B1542" w:rsidP="002A2523">
            <w:r>
              <w:t xml:space="preserve">Die Mitglieder des PGR schauen </w:t>
            </w:r>
            <w:r w:rsidRPr="000B4F5E">
              <w:rPr>
                <w:b/>
                <w:bCs/>
              </w:rPr>
              <w:t>gemeinsam in einer Richtung</w:t>
            </w:r>
            <w:r>
              <w:t xml:space="preserve">, </w:t>
            </w:r>
            <w:r w:rsidR="00EF3498">
              <w:t>konzentrieren sich gemeinsaum auf</w:t>
            </w:r>
            <w:r>
              <w:t xml:space="preserve"> ein Thema.</w:t>
            </w:r>
          </w:p>
        </w:tc>
        <w:tc>
          <w:tcPr>
            <w:tcW w:w="3494" w:type="dxa"/>
          </w:tcPr>
          <w:p w14:paraId="62482C8A" w14:textId="7D2E53DA" w:rsidR="002A2523" w:rsidRDefault="004B1542" w:rsidP="002A2523">
            <w:r w:rsidRPr="008530EF">
              <w:rPr>
                <w:b/>
                <w:bCs/>
              </w:rPr>
              <w:t>Projektionsmöglichkeit</w:t>
            </w:r>
            <w:r>
              <w:t xml:space="preserve"> ev. mit einer </w:t>
            </w:r>
            <w:r w:rsidR="000B4F5E">
              <w:t>Leinwand. Für die Bearbeitung der Fragen zum Thema eine Gruppenarbeit machen.</w:t>
            </w:r>
          </w:p>
        </w:tc>
      </w:tr>
      <w:tr w:rsidR="008404C5" w14:paraId="5FCD35DC" w14:textId="77777777" w:rsidTr="00092A08">
        <w:tc>
          <w:tcPr>
            <w:tcW w:w="3493" w:type="dxa"/>
          </w:tcPr>
          <w:p w14:paraId="76B53F66" w14:textId="77777777" w:rsidR="008404C5" w:rsidRDefault="008404C5" w:rsidP="00092A08">
            <w:r>
              <w:rPr>
                <w:b/>
                <w:bCs/>
              </w:rPr>
              <w:t xml:space="preserve">Thema anreichern: </w:t>
            </w:r>
            <w:r w:rsidRPr="002A2523">
              <w:rPr>
                <w:b/>
                <w:bCs/>
              </w:rPr>
              <w:t>Gruppenarbeit</w:t>
            </w:r>
            <w:r>
              <w:t>: 3 bis 5 Personen arbeiten gemeinsam an einer Frage, z.B. wer soll bei der Neuplanung des Kirchenplatzes einbezogen werden?</w:t>
            </w:r>
          </w:p>
          <w:p w14:paraId="224E21EB" w14:textId="77777777" w:rsidR="008404C5" w:rsidRDefault="008404C5" w:rsidP="00092A08">
            <w:r>
              <w:t>Zusammenfassen und über nächste Schritte informieren.</w:t>
            </w:r>
          </w:p>
        </w:tc>
        <w:tc>
          <w:tcPr>
            <w:tcW w:w="3493" w:type="dxa"/>
          </w:tcPr>
          <w:p w14:paraId="2A780392" w14:textId="77777777" w:rsidR="008404C5" w:rsidRPr="002A2523" w:rsidRDefault="008404C5" w:rsidP="00092A08">
            <w:pPr>
              <w:rPr>
                <w:b/>
                <w:bCs/>
              </w:rPr>
            </w:pPr>
            <w:r w:rsidRPr="002A2523">
              <w:rPr>
                <w:b/>
                <w:bCs/>
              </w:rPr>
              <w:t>Erhöht die Beteiligung</w:t>
            </w:r>
          </w:p>
          <w:p w14:paraId="592DD1A7" w14:textId="77777777" w:rsidR="008404C5" w:rsidRDefault="008404C5" w:rsidP="00092A08">
            <w:r>
              <w:t>Auch jene kommen zu Wort, die im PGR-Plenum wenig sagen.</w:t>
            </w:r>
          </w:p>
        </w:tc>
        <w:tc>
          <w:tcPr>
            <w:tcW w:w="3494" w:type="dxa"/>
          </w:tcPr>
          <w:p w14:paraId="4DD0D6CC" w14:textId="77777777" w:rsidR="008404C5" w:rsidRDefault="008404C5" w:rsidP="00092A08">
            <w:r>
              <w:t xml:space="preserve">Die </w:t>
            </w:r>
            <w:r w:rsidRPr="002A2523">
              <w:rPr>
                <w:b/>
                <w:bCs/>
              </w:rPr>
              <w:t>Frage klar formuliert ist</w:t>
            </w:r>
            <w:r>
              <w:t>, die Zeit genau angegeben ist, die Gruppen genug Platz haben, um sich zusammenzudrehen und die Ergebnisse festzuhalten, die Ergebnisse präsentiert bzw. eingesammelt und eingearbeitet werden.</w:t>
            </w:r>
          </w:p>
        </w:tc>
      </w:tr>
      <w:tr w:rsidR="00F2126B" w14:paraId="40319E56" w14:textId="77777777" w:rsidTr="002A2523">
        <w:tc>
          <w:tcPr>
            <w:tcW w:w="3493" w:type="dxa"/>
          </w:tcPr>
          <w:p w14:paraId="2BA1860B" w14:textId="77777777" w:rsidR="00F2126B" w:rsidRDefault="00F2126B" w:rsidP="002A2523">
            <w:r w:rsidRPr="00F2126B">
              <w:rPr>
                <w:b/>
                <w:bCs/>
              </w:rPr>
              <w:t>Gesprächsrunde leiten</w:t>
            </w:r>
            <w:r>
              <w:t>: Wortmeldungen reihen, Konstruktives Gesprächsverhalten einfordern, s. Arbeitshilfe 11-12</w:t>
            </w:r>
          </w:p>
          <w:p w14:paraId="246AD1E9" w14:textId="28FE184A" w:rsidR="000B4F5E" w:rsidRDefault="000B4F5E" w:rsidP="002A2523">
            <w:r>
              <w:t>Zusammenfassen und über nächste Schritte informieren</w:t>
            </w:r>
            <w:r w:rsidR="001800FD">
              <w:t>.</w:t>
            </w:r>
          </w:p>
        </w:tc>
        <w:tc>
          <w:tcPr>
            <w:tcW w:w="3493" w:type="dxa"/>
          </w:tcPr>
          <w:p w14:paraId="6CA2E625" w14:textId="77777777" w:rsidR="00F2126B" w:rsidRDefault="008404C5" w:rsidP="002A2523">
            <w:r>
              <w:t>Verschiedene Zugänge</w:t>
            </w:r>
            <w:r w:rsidR="002266C4">
              <w:t>/Blickwinkel</w:t>
            </w:r>
            <w:r>
              <w:t xml:space="preserve"> zum Thema hören</w:t>
            </w:r>
            <w:r w:rsidR="00F2126B">
              <w:t>; gerechte Verteilung der Gesprächszeit.</w:t>
            </w:r>
          </w:p>
          <w:p w14:paraId="3103A306" w14:textId="6D1A40B5" w:rsidR="00453AA8" w:rsidRDefault="00453AA8" w:rsidP="002A2523"/>
        </w:tc>
        <w:tc>
          <w:tcPr>
            <w:tcW w:w="3494" w:type="dxa"/>
          </w:tcPr>
          <w:p w14:paraId="7391ECAD" w14:textId="18A397A5" w:rsidR="00F2126B" w:rsidRDefault="000B4F5E" w:rsidP="002A2523">
            <w:r>
              <w:t>Alle</w:t>
            </w:r>
            <w:r w:rsidR="00F2126B">
              <w:t xml:space="preserve"> Mitglieder darin geübt sind, sich in einem Plenum zu äußern.</w:t>
            </w:r>
            <w:r w:rsidR="00BF4D7B">
              <w:t xml:space="preserve"> Möglich: eine Runde, in der sich jede Person zu einer Aussage aufgefordert wird. </w:t>
            </w:r>
            <w:r w:rsidR="00F2126B">
              <w:t>Sonst: Gruppenarbeit s.u.</w:t>
            </w:r>
          </w:p>
        </w:tc>
      </w:tr>
      <w:tr w:rsidR="00FE4F0C" w14:paraId="701B99C3" w14:textId="77777777" w:rsidTr="002A2523">
        <w:tc>
          <w:tcPr>
            <w:tcW w:w="3493" w:type="dxa"/>
          </w:tcPr>
          <w:p w14:paraId="56F05E81" w14:textId="655291D3" w:rsidR="00FE4F0C" w:rsidRPr="002A2523" w:rsidRDefault="00FE4F0C" w:rsidP="002A25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Plakat WARUM/WHY, WAS, WIE </w:t>
            </w:r>
            <w:r w:rsidRPr="00FE4F0C">
              <w:t>als Gedankenfolie immer wieder herholen</w:t>
            </w:r>
            <w:r>
              <w:t>, lesen und weiterschreiben. (</w:t>
            </w:r>
            <w:proofErr w:type="gramStart"/>
            <w:r>
              <w:t>1)</w:t>
            </w:r>
            <w:r w:rsidR="00F3712D">
              <w:t>Warum</w:t>
            </w:r>
            <w:proofErr w:type="gramEnd"/>
            <w:r w:rsidR="00F3712D">
              <w:t xml:space="preserve"> machen wir das</w:t>
            </w:r>
            <w:r>
              <w:t>, (2)in welcher Form, (3)mit welchen Ressourcen?</w:t>
            </w:r>
          </w:p>
        </w:tc>
        <w:tc>
          <w:tcPr>
            <w:tcW w:w="3493" w:type="dxa"/>
          </w:tcPr>
          <w:p w14:paraId="5E665500" w14:textId="1F67686B" w:rsidR="00FE4F0C" w:rsidRPr="002A2523" w:rsidRDefault="00FE4F0C" w:rsidP="002A252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Führt immer auf den eigentlichen Grund einer diskutierten Maßnahme. </w:t>
            </w:r>
            <w:r w:rsidRPr="00FE4F0C">
              <w:t>Auf dem Plakat stehen Grundsatzbeschlüsse, z.B. „Wir wollen für junge Familien da sein.“</w:t>
            </w:r>
          </w:p>
        </w:tc>
        <w:tc>
          <w:tcPr>
            <w:tcW w:w="3494" w:type="dxa"/>
          </w:tcPr>
          <w:p w14:paraId="16D7CE8C" w14:textId="59EB6EC9" w:rsidR="00FE4F0C" w:rsidRDefault="00FE4F0C" w:rsidP="002A2523">
            <w:r>
              <w:t>Wenn man sich immer wieder aus dem Alltagstreiben herausnimmt und bewusst dafür Zeit einräumt</w:t>
            </w:r>
          </w:p>
        </w:tc>
      </w:tr>
      <w:tr w:rsidR="002A2523" w14:paraId="50CB80AA" w14:textId="77777777" w:rsidTr="002A2523">
        <w:tc>
          <w:tcPr>
            <w:tcW w:w="3493" w:type="dxa"/>
          </w:tcPr>
          <w:p w14:paraId="5E3C0CC3" w14:textId="11418269" w:rsidR="002A2523" w:rsidRDefault="000B4F5E" w:rsidP="002A2523">
            <w:r w:rsidRPr="000B4F5E">
              <w:rPr>
                <w:b/>
                <w:bCs/>
              </w:rPr>
              <w:t xml:space="preserve">Ausfüllen eines </w:t>
            </w:r>
            <w:r>
              <w:rPr>
                <w:b/>
                <w:bCs/>
              </w:rPr>
              <w:t>Fragen</w:t>
            </w:r>
            <w:r w:rsidRPr="000B4F5E">
              <w:rPr>
                <w:b/>
                <w:bCs/>
              </w:rPr>
              <w:t>blattes</w:t>
            </w:r>
            <w:r w:rsidR="001800FD">
              <w:rPr>
                <w:b/>
                <w:bCs/>
              </w:rPr>
              <w:t xml:space="preserve"> </w:t>
            </w:r>
            <w:r w:rsidR="001800FD" w:rsidRPr="001800FD">
              <w:t>in Einzelarbeit</w:t>
            </w:r>
            <w:r w:rsidR="001800FD">
              <w:rPr>
                <w:b/>
                <w:bCs/>
              </w:rPr>
              <w:t xml:space="preserve"> oder eines Plakates</w:t>
            </w:r>
            <w:r>
              <w:t xml:space="preserve"> zu zweit. </w:t>
            </w:r>
          </w:p>
        </w:tc>
        <w:tc>
          <w:tcPr>
            <w:tcW w:w="3493" w:type="dxa"/>
          </w:tcPr>
          <w:p w14:paraId="40C28D66" w14:textId="7F3DCB7D" w:rsidR="002A2523" w:rsidRDefault="00BF4D7B" w:rsidP="002A2523">
            <w:r w:rsidRPr="001800FD">
              <w:rPr>
                <w:b/>
                <w:bCs/>
              </w:rPr>
              <w:t>Viel Input in kurzer Zeit</w:t>
            </w:r>
            <w:r>
              <w:t>!</w:t>
            </w:r>
            <w:r w:rsidR="001800FD">
              <w:t xml:space="preserve"> Eignet sich für Brainstormings zu Beginn einer Themenbearbeitung.</w:t>
            </w:r>
          </w:p>
        </w:tc>
        <w:tc>
          <w:tcPr>
            <w:tcW w:w="3494" w:type="dxa"/>
          </w:tcPr>
          <w:p w14:paraId="02B765DD" w14:textId="7D42822F" w:rsidR="002A2523" w:rsidRDefault="001800FD" w:rsidP="002A2523">
            <w:r>
              <w:t>Ein Fragenblatt bzw. ein Plakat vorbereitet ist.</w:t>
            </w:r>
          </w:p>
        </w:tc>
      </w:tr>
      <w:tr w:rsidR="002A2523" w14:paraId="7ECFF2FF" w14:textId="77777777" w:rsidTr="002A2523">
        <w:tc>
          <w:tcPr>
            <w:tcW w:w="3493" w:type="dxa"/>
          </w:tcPr>
          <w:p w14:paraId="2A13C823" w14:textId="5B4A04B8" w:rsidR="002A2523" w:rsidRDefault="001800FD" w:rsidP="002A2523">
            <w:r w:rsidRPr="001800FD">
              <w:rPr>
                <w:b/>
                <w:bCs/>
              </w:rPr>
              <w:t>Handzeichen</w:t>
            </w:r>
            <w:r>
              <w:t xml:space="preserve"> mit 1-5 Fingern oder zwei Armen, einem Arm, keinem A</w:t>
            </w:r>
            <w:r w:rsidR="00A02286">
              <w:t>rm in der Höhe</w:t>
            </w:r>
            <w:r>
              <w:t xml:space="preserve"> zu eine</w:t>
            </w:r>
            <w:r w:rsidR="00A02286">
              <w:t>r</w:t>
            </w:r>
            <w:r>
              <w:t xml:space="preserve"> </w:t>
            </w:r>
            <w:r w:rsidR="00A02286">
              <w:t>Frage</w:t>
            </w:r>
            <w:r>
              <w:t>.</w:t>
            </w:r>
          </w:p>
        </w:tc>
        <w:tc>
          <w:tcPr>
            <w:tcW w:w="3493" w:type="dxa"/>
          </w:tcPr>
          <w:p w14:paraId="53F1B10B" w14:textId="0BDC718A" w:rsidR="002A2523" w:rsidRDefault="001800FD" w:rsidP="002A2523">
            <w:r w:rsidRPr="001800FD">
              <w:rPr>
                <w:b/>
                <w:bCs/>
              </w:rPr>
              <w:t>Stimmungsbild</w:t>
            </w:r>
            <w:r>
              <w:t>, noch keine formale Abstimmung!</w:t>
            </w:r>
          </w:p>
        </w:tc>
        <w:tc>
          <w:tcPr>
            <w:tcW w:w="3494" w:type="dxa"/>
          </w:tcPr>
          <w:p w14:paraId="7A21D406" w14:textId="4F14A155" w:rsidR="002A2523" w:rsidRDefault="001800FD" w:rsidP="002A2523">
            <w:r>
              <w:t>Über das Thema vorher gesprochen wurde, so dass sich alle auskennen. Die Frage klar ist.</w:t>
            </w:r>
          </w:p>
        </w:tc>
      </w:tr>
      <w:tr w:rsidR="002A2523" w14:paraId="6BBFE06F" w14:textId="77777777" w:rsidTr="002A2523">
        <w:tc>
          <w:tcPr>
            <w:tcW w:w="3493" w:type="dxa"/>
          </w:tcPr>
          <w:p w14:paraId="0AAA148E" w14:textId="083DE954" w:rsidR="002A2523" w:rsidRDefault="001800FD" w:rsidP="002A2523">
            <w:r w:rsidRPr="001800FD">
              <w:rPr>
                <w:b/>
                <w:bCs/>
              </w:rPr>
              <w:t>Aufstellung</w:t>
            </w:r>
            <w:r>
              <w:t xml:space="preserve"> im Raum und Begründung für diese Aufstellung: Zuordnung zu einer Zielgruppe (Sinusmilieus), zu Anliegen, zu mehreren Lösungsmöglichkeiten.</w:t>
            </w:r>
          </w:p>
        </w:tc>
        <w:tc>
          <w:tcPr>
            <w:tcW w:w="3493" w:type="dxa"/>
          </w:tcPr>
          <w:p w14:paraId="39E33F10" w14:textId="37F11CBF" w:rsidR="002A2523" w:rsidRDefault="001800FD" w:rsidP="002A2523">
            <w:r w:rsidRPr="001800FD">
              <w:rPr>
                <w:b/>
                <w:bCs/>
              </w:rPr>
              <w:t>Selbstwahrnehmung des Pfarrgemeinderates</w:t>
            </w:r>
            <w:r>
              <w:rPr>
                <w:b/>
                <w:bCs/>
              </w:rPr>
              <w:t xml:space="preserve">: </w:t>
            </w:r>
            <w:r w:rsidRPr="001800FD">
              <w:t xml:space="preserve">Zu sich </w:t>
            </w:r>
            <w:proofErr w:type="gramStart"/>
            <w:r w:rsidRPr="001800FD">
              <w:t>selber</w:t>
            </w:r>
            <w:proofErr w:type="gramEnd"/>
            <w:r w:rsidRPr="001800FD">
              <w:t>, zur Einschätzung von Themen im gesamten PGR</w:t>
            </w:r>
            <w:r>
              <w:t>. Aufstehen belebt und macht munter.</w:t>
            </w:r>
          </w:p>
        </w:tc>
        <w:tc>
          <w:tcPr>
            <w:tcW w:w="3494" w:type="dxa"/>
          </w:tcPr>
          <w:p w14:paraId="5DF71A7C" w14:textId="767F684A" w:rsidR="002A2523" w:rsidRDefault="001800FD" w:rsidP="002A2523">
            <w:r>
              <w:t>Der Plenums-Sitzungsraum ausreichend Platz bietet.</w:t>
            </w:r>
          </w:p>
        </w:tc>
      </w:tr>
      <w:tr w:rsidR="002A2523" w14:paraId="799130CE" w14:textId="77777777" w:rsidTr="002A2523">
        <w:tc>
          <w:tcPr>
            <w:tcW w:w="3493" w:type="dxa"/>
          </w:tcPr>
          <w:p w14:paraId="3B11F6EA" w14:textId="0D731D39" w:rsidR="002A2523" w:rsidRDefault="001800FD" w:rsidP="002A2523">
            <w:r w:rsidRPr="00BA14C4">
              <w:rPr>
                <w:b/>
                <w:bCs/>
              </w:rPr>
              <w:t>Kreative</w:t>
            </w:r>
            <w:r w:rsidR="00A423AF">
              <w:rPr>
                <w:b/>
                <w:bCs/>
              </w:rPr>
              <w:t>, spielerische</w:t>
            </w:r>
            <w:r w:rsidRPr="00BA14C4">
              <w:rPr>
                <w:b/>
                <w:bCs/>
              </w:rPr>
              <w:t xml:space="preserve"> Methoden</w:t>
            </w:r>
            <w:r>
              <w:t xml:space="preserve">, z.B. ein Puzzle zusammensetzen lassen, </w:t>
            </w:r>
            <w:r w:rsidR="00BA14C4">
              <w:t xml:space="preserve">Bibelstellen von einer Wäscheleine, das Wort durch das Zuwerfen eines Balles weitergeben </w:t>
            </w:r>
            <w:proofErr w:type="spellStart"/>
            <w:r w:rsidR="00BA14C4">
              <w:t>etc</w:t>
            </w:r>
            <w:proofErr w:type="spellEnd"/>
            <w:r w:rsidR="00BA14C4">
              <w:t>, gemeinsam ohne Worte ein Plakat malen und interpretieren.</w:t>
            </w:r>
          </w:p>
        </w:tc>
        <w:tc>
          <w:tcPr>
            <w:tcW w:w="3493" w:type="dxa"/>
          </w:tcPr>
          <w:p w14:paraId="3B3A3AC3" w14:textId="4FA3CA4D" w:rsidR="002A2523" w:rsidRDefault="00BA14C4" w:rsidP="002A2523">
            <w:r w:rsidRPr="007C51EE">
              <w:rPr>
                <w:b/>
                <w:bCs/>
              </w:rPr>
              <w:t>Unterhaltung</w:t>
            </w:r>
            <w:r>
              <w:t xml:space="preserve"> und Humor, lachen, das belebt.</w:t>
            </w:r>
          </w:p>
        </w:tc>
        <w:tc>
          <w:tcPr>
            <w:tcW w:w="3494" w:type="dxa"/>
          </w:tcPr>
          <w:p w14:paraId="43ED16D1" w14:textId="795F0186" w:rsidR="002A2523" w:rsidRDefault="00BA14C4" w:rsidP="002A2523">
            <w:r>
              <w:t>Die Materialien gut vorbereitet und präsentiert sind. (Und wenn die Vorbereitenden geschätzt werden!)</w:t>
            </w:r>
          </w:p>
        </w:tc>
      </w:tr>
      <w:tr w:rsidR="007C51EE" w14:paraId="08C4B53E" w14:textId="77777777" w:rsidTr="002A2523">
        <w:tc>
          <w:tcPr>
            <w:tcW w:w="3493" w:type="dxa"/>
          </w:tcPr>
          <w:p w14:paraId="1E6B0B26" w14:textId="77777777" w:rsidR="007C51EE" w:rsidRDefault="007C51EE" w:rsidP="002A2523">
            <w:pPr>
              <w:rPr>
                <w:b/>
                <w:bCs/>
              </w:rPr>
            </w:pPr>
            <w:r>
              <w:rPr>
                <w:b/>
                <w:bCs/>
              </w:rPr>
              <w:t>Bibelgespräch im Pfarrgemeinderat</w:t>
            </w:r>
          </w:p>
          <w:p w14:paraId="75207988" w14:textId="2F5EE3E9" w:rsidR="007C51EE" w:rsidRPr="00BA14C4" w:rsidRDefault="007C51EE" w:rsidP="002A2523">
            <w:pPr>
              <w:rPr>
                <w:b/>
                <w:bCs/>
              </w:rPr>
            </w:pPr>
            <w:r w:rsidRPr="007C51EE">
              <w:t>Eine Bibelstelle rundum</w:t>
            </w:r>
            <w:r>
              <w:rPr>
                <w:b/>
                <w:bCs/>
              </w:rPr>
              <w:t xml:space="preserve"> </w:t>
            </w:r>
            <w:r w:rsidRPr="007C51EE">
              <w:t>Vers für Vers lesen und über die Frage:</w:t>
            </w:r>
            <w:r>
              <w:rPr>
                <w:b/>
                <w:bCs/>
              </w:rPr>
              <w:t xml:space="preserve"> Wie hilft, stärkt und ermutigt uns diese Bibelstelle in der PGR-Arbeit, auch: heute Abend? </w:t>
            </w:r>
            <w:r w:rsidRPr="007C51EE">
              <w:t>ins Gespräch kommen.</w:t>
            </w:r>
          </w:p>
        </w:tc>
        <w:tc>
          <w:tcPr>
            <w:tcW w:w="3493" w:type="dxa"/>
          </w:tcPr>
          <w:p w14:paraId="79E353E8" w14:textId="5FB60AD2" w:rsidR="007C51EE" w:rsidRDefault="007C51EE" w:rsidP="002A2523">
            <w:r w:rsidRPr="007C51EE">
              <w:rPr>
                <w:b/>
                <w:bCs/>
              </w:rPr>
              <w:t>Verständigung auf den Grund unseres Glaubens</w:t>
            </w:r>
            <w:r>
              <w:t xml:space="preserve">; </w:t>
            </w:r>
            <w:r w:rsidR="006268B8">
              <w:t>„</w:t>
            </w:r>
            <w:r>
              <w:t>Erdung</w:t>
            </w:r>
            <w:r w:rsidR="006268B8">
              <w:t>“</w:t>
            </w:r>
            <w:r>
              <w:t xml:space="preserve"> der Jesusbotschaft; Erinnerung an das „WARUM“ (WHY) unseres Tuns.</w:t>
            </w:r>
          </w:p>
        </w:tc>
        <w:tc>
          <w:tcPr>
            <w:tcW w:w="3494" w:type="dxa"/>
          </w:tcPr>
          <w:p w14:paraId="2116F514" w14:textId="5E6ECEE9" w:rsidR="007C51EE" w:rsidRDefault="007C51EE" w:rsidP="002A2523">
            <w:r>
              <w:t>Wenn diese Methode</w:t>
            </w:r>
            <w:r w:rsidR="009110C5">
              <w:t xml:space="preserve"> gut eingeführt und</w:t>
            </w:r>
            <w:r>
              <w:t xml:space="preserve"> öfter geübt wird</w:t>
            </w:r>
            <w:r w:rsidR="009110C5">
              <w:t>!</w:t>
            </w:r>
          </w:p>
        </w:tc>
      </w:tr>
    </w:tbl>
    <w:p w14:paraId="732B1A68" w14:textId="57A0FD45" w:rsidR="002A2523" w:rsidRDefault="002A2523" w:rsidP="002A2523"/>
    <w:p w14:paraId="13033A5B" w14:textId="4CB97D3A" w:rsidR="007F3C36" w:rsidRDefault="007C51EE">
      <w:r>
        <w:t>Ergänzungsblatt zur „Arbeitshilfe Pfarrgemeinderat leiten“</w:t>
      </w:r>
      <w:r w:rsidR="009110C5">
        <w:t xml:space="preserve"> PGR-Periode 2022-27</w:t>
      </w:r>
      <w:r>
        <w:t xml:space="preserve">, erhältlich </w:t>
      </w:r>
      <w:hyperlink r:id="rId6" w:history="1">
        <w:r w:rsidRPr="005D351F">
          <w:rPr>
            <w:rStyle w:val="Hyperlink"/>
          </w:rPr>
          <w:t>behelfsdienst@dioezese-linz.at</w:t>
        </w:r>
      </w:hyperlink>
      <w:r>
        <w:t xml:space="preserve"> und auf www.dioezese-linz.at/pgr </w:t>
      </w:r>
    </w:p>
    <w:sectPr w:rsidR="007F3C36" w:rsidSect="009110C5">
      <w:pgSz w:w="11906" w:h="16838"/>
      <w:pgMar w:top="426" w:right="707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D5736A"/>
    <w:multiLevelType w:val="hybridMultilevel"/>
    <w:tmpl w:val="D646E53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065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ECF"/>
    <w:rsid w:val="000B4F5E"/>
    <w:rsid w:val="001800FD"/>
    <w:rsid w:val="002266C4"/>
    <w:rsid w:val="002A2523"/>
    <w:rsid w:val="00453AA8"/>
    <w:rsid w:val="004B1542"/>
    <w:rsid w:val="00501ECF"/>
    <w:rsid w:val="005F7363"/>
    <w:rsid w:val="006268B8"/>
    <w:rsid w:val="007C51EE"/>
    <w:rsid w:val="007F3C36"/>
    <w:rsid w:val="008404C5"/>
    <w:rsid w:val="00846E5D"/>
    <w:rsid w:val="008530EF"/>
    <w:rsid w:val="008B1F0D"/>
    <w:rsid w:val="009110C5"/>
    <w:rsid w:val="00A02286"/>
    <w:rsid w:val="00A423AF"/>
    <w:rsid w:val="00BA14C4"/>
    <w:rsid w:val="00BF4D7B"/>
    <w:rsid w:val="00EF3498"/>
    <w:rsid w:val="00F2126B"/>
    <w:rsid w:val="00F3712D"/>
    <w:rsid w:val="00FE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182F"/>
  <w15:chartTrackingRefBased/>
  <w15:docId w15:val="{2DC1A131-A566-4A0F-9CDD-5DE3008A7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01ECF"/>
    <w:pPr>
      <w:ind w:left="720"/>
      <w:contextualSpacing/>
    </w:pPr>
  </w:style>
  <w:style w:type="table" w:styleId="Tabellenraster">
    <w:name w:val="Table Grid"/>
    <w:basedOn w:val="NormaleTabelle"/>
    <w:uiPriority w:val="39"/>
    <w:rsid w:val="002A25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7C51E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7C51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helfsdienst@dioezese-linz.a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484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Beate Schlager-Stemmer</dc:creator>
  <cp:keywords/>
  <dc:description/>
  <cp:lastModifiedBy>Beate Schlager-Stemmer</cp:lastModifiedBy>
  <cp:revision>2</cp:revision>
  <cp:lastPrinted>2024-01-25T08:37:00Z</cp:lastPrinted>
  <dcterms:created xsi:type="dcterms:W3CDTF">2024-01-25T08:42:00Z</dcterms:created>
  <dcterms:modified xsi:type="dcterms:W3CDTF">2024-01-25T08:42:00Z</dcterms:modified>
</cp:coreProperties>
</file>