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F0127" w:rsidRDefault="00EF0127"/>
    <w:p w:rsidR="00EF0127" w:rsidRDefault="00EF0127"/>
    <w:p w:rsidR="00EF0127" w:rsidRDefault="00EF0127"/>
    <w:p w:rsidR="00EF0127" w:rsidRDefault="00EF0127"/>
    <w:p w:rsidR="00420136" w:rsidRDefault="00420136" w:rsidP="00420136">
      <w:pPr>
        <w:rPr>
          <w:b/>
          <w:sz w:val="32"/>
          <w:szCs w:val="32"/>
        </w:rPr>
      </w:pPr>
      <w:r>
        <w:rPr>
          <w:b/>
          <w:sz w:val="32"/>
          <w:szCs w:val="32"/>
        </w:rPr>
        <w:t xml:space="preserve">Ergebnisse aus den Resonanztreffen </w:t>
      </w:r>
      <w:r>
        <w:rPr>
          <w:b/>
          <w:sz w:val="32"/>
          <w:szCs w:val="32"/>
        </w:rPr>
        <w:br/>
        <w:t>zum Strukturvorschlag der Katholischen Kirche in Oberösterreich</w:t>
      </w:r>
    </w:p>
    <w:p w:rsidR="00420136" w:rsidRPr="00297332" w:rsidRDefault="00420136" w:rsidP="00420136">
      <w:pPr>
        <w:rPr>
          <w:sz w:val="28"/>
          <w:szCs w:val="28"/>
        </w:rPr>
      </w:pPr>
      <w:r w:rsidRPr="00297332">
        <w:rPr>
          <w:sz w:val="28"/>
          <w:szCs w:val="28"/>
        </w:rPr>
        <w:t>Zusammenfassung des Analyseberichts</w:t>
      </w:r>
      <w:r>
        <w:rPr>
          <w:sz w:val="28"/>
          <w:szCs w:val="28"/>
        </w:rPr>
        <w:t xml:space="preserve"> der Forschungsgruppe der </w:t>
      </w:r>
      <w:r>
        <w:rPr>
          <w:sz w:val="28"/>
          <w:szCs w:val="28"/>
        </w:rPr>
        <w:br/>
        <w:t>Privaten Pädagogischen Hochschule der Diözese Linz</w:t>
      </w:r>
    </w:p>
    <w:p w:rsidR="00420136" w:rsidRPr="00E67DA9" w:rsidRDefault="00420136" w:rsidP="00420136">
      <w:pPr>
        <w:rPr>
          <w:sz w:val="12"/>
          <w:szCs w:val="12"/>
        </w:rPr>
      </w:pPr>
    </w:p>
    <w:p w:rsidR="00420136" w:rsidRPr="00420136" w:rsidRDefault="00420136" w:rsidP="00420136">
      <w:pPr>
        <w:rPr>
          <w:b/>
          <w:sz w:val="26"/>
          <w:szCs w:val="26"/>
        </w:rPr>
      </w:pPr>
      <w:r w:rsidRPr="00420136">
        <w:rPr>
          <w:b/>
          <w:sz w:val="26"/>
          <w:szCs w:val="26"/>
        </w:rPr>
        <w:t>Vorbemerkung</w:t>
      </w:r>
    </w:p>
    <w:p w:rsidR="00420136" w:rsidRDefault="00420136" w:rsidP="00420136">
      <w:pPr>
        <w:spacing w:after="120" w:line="240" w:lineRule="auto"/>
      </w:pPr>
      <w:r>
        <w:t xml:space="preserve">Am 18. Jänner 2019 wurde bei der Diözesanversammlung in der Messehalle Wels ein Vorschlag für eine künftige territoriale Struktur vorgestellt und anschließend in fast 90 Resonanztreffen diskutiert, die von Jänner bis Juli 2019 stattfanden und bei denen 16.000 Eingaben gemacht wurden. Rückmeldungen aus den Resonanztreffen und Eingaben, die über die Website </w:t>
      </w:r>
      <w:hyperlink r:id="rId7" w:history="1">
        <w:r w:rsidRPr="00AB60EA">
          <w:rPr>
            <w:rStyle w:val="Hyperlink"/>
          </w:rPr>
          <w:t>www.dioezese-linz.at/zukunftsweg</w:t>
        </w:r>
      </w:hyperlink>
      <w:r>
        <w:t xml:space="preserve"> bzw. über die Mailadresse </w:t>
      </w:r>
      <w:hyperlink r:id="rId8" w:history="1">
        <w:r w:rsidRPr="009C141B">
          <w:rPr>
            <w:rStyle w:val="Hyperlink"/>
          </w:rPr>
          <w:t>zukunftsweg@dioezese-linz.at</w:t>
        </w:r>
      </w:hyperlink>
      <w:r>
        <w:t xml:space="preserve"> erfolgten, wurden im Sommer 2019 von einem Forschungsteam der Privaten Pädagogischen Hochschule der Diözese Linz (PHDL) unter der Leitung von Johannes </w:t>
      </w:r>
      <w:proofErr w:type="spellStart"/>
      <w:r>
        <w:t>Reitinger</w:t>
      </w:r>
      <w:proofErr w:type="spellEnd"/>
      <w:r>
        <w:t xml:space="preserve"> in einem mehrstufigen Verfahren analysiert. </w:t>
      </w:r>
    </w:p>
    <w:p w:rsidR="00420136" w:rsidRPr="00E67DA9" w:rsidRDefault="00420136" w:rsidP="00340633">
      <w:pPr>
        <w:spacing w:after="120"/>
        <w:jc w:val="both"/>
        <w:rPr>
          <w:sz w:val="12"/>
          <w:szCs w:val="12"/>
        </w:rPr>
      </w:pPr>
    </w:p>
    <w:p w:rsidR="00420136" w:rsidRPr="00420136" w:rsidRDefault="00420136" w:rsidP="00420136">
      <w:pPr>
        <w:spacing w:after="120"/>
        <w:jc w:val="both"/>
        <w:rPr>
          <w:b/>
          <w:sz w:val="26"/>
          <w:szCs w:val="26"/>
        </w:rPr>
      </w:pPr>
      <w:r w:rsidRPr="00420136">
        <w:rPr>
          <w:b/>
          <w:sz w:val="26"/>
          <w:szCs w:val="26"/>
        </w:rPr>
        <w:t>Auswertung des Datenmaterials</w:t>
      </w:r>
    </w:p>
    <w:p w:rsidR="00420136" w:rsidRDefault="00420136" w:rsidP="00747ED1">
      <w:pPr>
        <w:spacing w:after="360" w:line="240" w:lineRule="auto"/>
      </w:pPr>
      <w:r w:rsidRPr="009161E7">
        <w:t xml:space="preserve">Das Datenmaterial wurde </w:t>
      </w:r>
      <w:r>
        <w:t xml:space="preserve">vom Forschungsteam </w:t>
      </w:r>
      <w:r w:rsidRPr="009161E7">
        <w:t>in 22 Kategorien unterteilt, die wiederum 5 inhaltlichen Clustern zugeordnet wurden</w:t>
      </w:r>
      <w:r>
        <w:t xml:space="preserve">: </w:t>
      </w:r>
      <w:r w:rsidRPr="009161E7">
        <w:t>Personal, Kommunikation, Resso</w:t>
      </w:r>
      <w:r>
        <w:t>urcen, Religion und Entwicklung</w:t>
      </w:r>
      <w:r w:rsidRPr="009161E7">
        <w:t xml:space="preserve">. </w:t>
      </w:r>
    </w:p>
    <w:p w:rsidR="00420136" w:rsidRPr="00420136" w:rsidRDefault="00420136" w:rsidP="00420136">
      <w:pPr>
        <w:pStyle w:val="Listenabsatz"/>
        <w:numPr>
          <w:ilvl w:val="0"/>
          <w:numId w:val="4"/>
        </w:numPr>
        <w:spacing w:after="120" w:line="240" w:lineRule="auto"/>
        <w:contextualSpacing w:val="0"/>
        <w:jc w:val="both"/>
        <w:rPr>
          <w:color w:val="000000" w:themeColor="text1"/>
          <w:sz w:val="24"/>
          <w:szCs w:val="24"/>
        </w:rPr>
      </w:pPr>
      <w:r w:rsidRPr="00420136">
        <w:rPr>
          <w:b/>
          <w:color w:val="000000" w:themeColor="text1"/>
          <w:sz w:val="24"/>
          <w:szCs w:val="24"/>
        </w:rPr>
        <w:t>Cluster „Personal“</w:t>
      </w:r>
      <w:r w:rsidRPr="00420136">
        <w:rPr>
          <w:color w:val="000000" w:themeColor="text1"/>
          <w:sz w:val="24"/>
          <w:szCs w:val="24"/>
        </w:rPr>
        <w:t xml:space="preserve"> </w:t>
      </w:r>
    </w:p>
    <w:p w:rsidR="00420136" w:rsidRDefault="00420136" w:rsidP="00340633">
      <w:pPr>
        <w:spacing w:after="360" w:line="240" w:lineRule="auto"/>
        <w:rPr>
          <w:color w:val="000000" w:themeColor="text1"/>
        </w:rPr>
      </w:pPr>
      <w:r w:rsidRPr="00AB55DF">
        <w:rPr>
          <w:color w:val="000000" w:themeColor="text1"/>
        </w:rPr>
        <w:t xml:space="preserve">Im Cluster „Personal“ wird die </w:t>
      </w:r>
      <w:r>
        <w:rPr>
          <w:b/>
          <w:color w:val="000000" w:themeColor="text1"/>
        </w:rPr>
        <w:t>Aufwertung der Rolle der e</w:t>
      </w:r>
      <w:r w:rsidRPr="00AB55DF">
        <w:rPr>
          <w:b/>
          <w:color w:val="000000" w:themeColor="text1"/>
        </w:rPr>
        <w:t>hrenamtlichen</w:t>
      </w:r>
      <w:r>
        <w:rPr>
          <w:b/>
          <w:color w:val="000000" w:themeColor="text1"/>
        </w:rPr>
        <w:t xml:space="preserve"> </w:t>
      </w:r>
      <w:proofErr w:type="spellStart"/>
      <w:r>
        <w:rPr>
          <w:b/>
          <w:color w:val="000000" w:themeColor="text1"/>
        </w:rPr>
        <w:t>MitarbeiterInnen</w:t>
      </w:r>
      <w:proofErr w:type="spellEnd"/>
      <w:r w:rsidRPr="00AB55DF">
        <w:rPr>
          <w:color w:val="000000" w:themeColor="text1"/>
        </w:rPr>
        <w:t xml:space="preserve"> und die </w:t>
      </w:r>
      <w:r w:rsidRPr="00AB55DF">
        <w:rPr>
          <w:b/>
          <w:color w:val="000000" w:themeColor="text1"/>
        </w:rPr>
        <w:t xml:space="preserve">allgemeine Aufbruchsstimmung </w:t>
      </w:r>
      <w:r w:rsidRPr="00340633">
        <w:rPr>
          <w:b/>
          <w:color w:val="000000" w:themeColor="text1"/>
        </w:rPr>
        <w:t>auf dem Hintergrund einer</w:t>
      </w:r>
      <w:r w:rsidRPr="00AB55DF">
        <w:rPr>
          <w:b/>
          <w:color w:val="000000" w:themeColor="text1"/>
        </w:rPr>
        <w:t xml:space="preserve"> Notwendigkeit</w:t>
      </w:r>
      <w:r w:rsidRPr="00AB55DF">
        <w:rPr>
          <w:color w:val="000000" w:themeColor="text1"/>
        </w:rPr>
        <w:t xml:space="preserve"> als positiv gesehen. Überwiegend finden sich im Cluster </w:t>
      </w:r>
      <w:r w:rsidRPr="00AB55DF">
        <w:rPr>
          <w:b/>
          <w:color w:val="000000" w:themeColor="text1"/>
        </w:rPr>
        <w:t>Fragen und Hinweise zu möglichen Problembereichen</w:t>
      </w:r>
      <w:r w:rsidRPr="00AB55DF">
        <w:rPr>
          <w:color w:val="000000" w:themeColor="text1"/>
        </w:rPr>
        <w:t xml:space="preserve"> </w:t>
      </w:r>
      <w:r w:rsidRPr="00340633">
        <w:rPr>
          <w:color w:val="000000" w:themeColor="text1"/>
        </w:rPr>
        <w:t xml:space="preserve">(Frage, ob ausreichend Ehrenamtliche gefunden werden können, Frage der rechtlichen Absicherung und Haftung von ehrenamtlichen </w:t>
      </w:r>
      <w:proofErr w:type="spellStart"/>
      <w:r w:rsidRPr="00340633">
        <w:rPr>
          <w:color w:val="000000" w:themeColor="text1"/>
        </w:rPr>
        <w:t>MitarbeiterInnen</w:t>
      </w:r>
      <w:proofErr w:type="spellEnd"/>
      <w:r w:rsidRPr="00340633">
        <w:rPr>
          <w:color w:val="000000" w:themeColor="text1"/>
        </w:rPr>
        <w:t>,</w:t>
      </w:r>
      <w:r>
        <w:rPr>
          <w:color w:val="000000" w:themeColor="text1"/>
        </w:rPr>
        <w:t xml:space="preserve"> </w:t>
      </w:r>
      <w:r w:rsidRPr="00AB55DF">
        <w:rPr>
          <w:color w:val="000000" w:themeColor="text1"/>
        </w:rPr>
        <w:t xml:space="preserve">Überlastung und Erreichbarkeit von </w:t>
      </w:r>
      <w:proofErr w:type="spellStart"/>
      <w:r w:rsidRPr="00AB55DF">
        <w:rPr>
          <w:color w:val="000000" w:themeColor="text1"/>
        </w:rPr>
        <w:t>Mitarbeiter</w:t>
      </w:r>
      <w:r>
        <w:rPr>
          <w:color w:val="000000" w:themeColor="text1"/>
        </w:rPr>
        <w:t>I</w:t>
      </w:r>
      <w:r w:rsidRPr="00AB55DF">
        <w:rPr>
          <w:color w:val="000000" w:themeColor="text1"/>
        </w:rPr>
        <w:t>nnen</w:t>
      </w:r>
      <w:proofErr w:type="spellEnd"/>
      <w:r w:rsidRPr="00AB55DF">
        <w:rPr>
          <w:color w:val="000000" w:themeColor="text1"/>
        </w:rPr>
        <w:t xml:space="preserve"> in den neuen Pfarrstrukturen) </w:t>
      </w:r>
      <w:r w:rsidRPr="00AB55DF">
        <w:rPr>
          <w:b/>
          <w:color w:val="000000" w:themeColor="text1"/>
        </w:rPr>
        <w:t>und zu übergeordneten Zielvorstellungen</w:t>
      </w:r>
      <w:r w:rsidRPr="00AB55DF">
        <w:rPr>
          <w:color w:val="000000" w:themeColor="text1"/>
        </w:rPr>
        <w:t xml:space="preserve"> (Gleichberechtigung von Mann und Frau, </w:t>
      </w:r>
      <w:r w:rsidR="00E30CF4" w:rsidRPr="00340633">
        <w:rPr>
          <w:color w:val="000000" w:themeColor="text1"/>
        </w:rPr>
        <w:t>Änderung der Zulassung</w:t>
      </w:r>
      <w:r w:rsidR="00340633">
        <w:rPr>
          <w:color w:val="000000" w:themeColor="text1"/>
        </w:rPr>
        <w:t>s</w:t>
      </w:r>
      <w:r w:rsidR="00E30CF4" w:rsidRPr="00340633">
        <w:rPr>
          <w:color w:val="000000" w:themeColor="text1"/>
        </w:rPr>
        <w:t xml:space="preserve">bedingungen zum </w:t>
      </w:r>
      <w:proofErr w:type="spellStart"/>
      <w:r w:rsidR="00E30CF4" w:rsidRPr="00340633">
        <w:rPr>
          <w:color w:val="000000" w:themeColor="text1"/>
        </w:rPr>
        <w:t>Weiheamt</w:t>
      </w:r>
      <w:proofErr w:type="spellEnd"/>
      <w:r w:rsidRPr="00340633">
        <w:rPr>
          <w:color w:val="000000" w:themeColor="text1"/>
        </w:rPr>
        <w:t>,</w:t>
      </w:r>
      <w:r w:rsidRPr="00AB55DF">
        <w:rPr>
          <w:color w:val="000000" w:themeColor="text1"/>
        </w:rPr>
        <w:t xml:space="preserve"> </w:t>
      </w:r>
      <w:r>
        <w:rPr>
          <w:color w:val="000000" w:themeColor="text1"/>
        </w:rPr>
        <w:t>Weihe von „</w:t>
      </w:r>
      <w:proofErr w:type="spellStart"/>
      <w:r w:rsidRPr="00AB55DF">
        <w:rPr>
          <w:color w:val="000000" w:themeColor="text1"/>
        </w:rPr>
        <w:t>viri</w:t>
      </w:r>
      <w:proofErr w:type="spellEnd"/>
      <w:r w:rsidRPr="00AB55DF">
        <w:rPr>
          <w:color w:val="000000" w:themeColor="text1"/>
        </w:rPr>
        <w:t xml:space="preserve"> </w:t>
      </w:r>
      <w:proofErr w:type="spellStart"/>
      <w:r w:rsidRPr="00AB55DF">
        <w:rPr>
          <w:color w:val="000000" w:themeColor="text1"/>
        </w:rPr>
        <w:t>probati</w:t>
      </w:r>
      <w:proofErr w:type="spellEnd"/>
      <w:r>
        <w:rPr>
          <w:color w:val="000000" w:themeColor="text1"/>
        </w:rPr>
        <w:t xml:space="preserve">“ = bewährten Männern zu Priestern, </w:t>
      </w:r>
      <w:r w:rsidRPr="00340633">
        <w:rPr>
          <w:color w:val="000000" w:themeColor="text1"/>
        </w:rPr>
        <w:t>Frauenpriestertum)</w:t>
      </w:r>
      <w:r w:rsidRPr="00AB55DF">
        <w:rPr>
          <w:color w:val="000000" w:themeColor="text1"/>
        </w:rPr>
        <w:t xml:space="preserve">. </w:t>
      </w:r>
      <w:r w:rsidRPr="00340633">
        <w:rPr>
          <w:color w:val="000000" w:themeColor="text1"/>
        </w:rPr>
        <w:t xml:space="preserve">Deutlich zum Ausdruck gebracht wird, dass es zu einem </w:t>
      </w:r>
      <w:r w:rsidRPr="00340633">
        <w:rPr>
          <w:b/>
          <w:color w:val="000000" w:themeColor="text1"/>
        </w:rPr>
        <w:t xml:space="preserve">geänderten Rollenverständnis </w:t>
      </w:r>
      <w:r w:rsidRPr="00340633">
        <w:rPr>
          <w:color w:val="000000" w:themeColor="text1"/>
        </w:rPr>
        <w:t>kommen muss, etwa bei der Rolle der Frau, bei der Aufwertung der Laien und beim Verhältnis zwischen Hauptamtlichen und Ehrenamtlichen.</w:t>
      </w:r>
      <w:r>
        <w:rPr>
          <w:color w:val="000000" w:themeColor="text1"/>
        </w:rPr>
        <w:t xml:space="preserve"> </w:t>
      </w:r>
      <w:r w:rsidRPr="00AB55DF">
        <w:rPr>
          <w:color w:val="000000" w:themeColor="text1"/>
        </w:rPr>
        <w:t xml:space="preserve">Gewünscht werden </w:t>
      </w:r>
      <w:r w:rsidRPr="003910AD">
        <w:rPr>
          <w:b/>
          <w:color w:val="000000" w:themeColor="text1"/>
        </w:rPr>
        <w:t xml:space="preserve">klare Leistungsprofile </w:t>
      </w:r>
      <w:r w:rsidRPr="00ED4B5A">
        <w:rPr>
          <w:color w:val="000000" w:themeColor="text1"/>
        </w:rPr>
        <w:t>und ein</w:t>
      </w:r>
      <w:r>
        <w:rPr>
          <w:b/>
          <w:color w:val="000000" w:themeColor="text1"/>
        </w:rPr>
        <w:t xml:space="preserve"> </w:t>
      </w:r>
      <w:r w:rsidRPr="003910AD">
        <w:rPr>
          <w:b/>
          <w:color w:val="000000" w:themeColor="text1"/>
        </w:rPr>
        <w:t>kooperativer Führungsstil</w:t>
      </w:r>
      <w:r w:rsidRPr="00AB55DF">
        <w:rPr>
          <w:color w:val="000000" w:themeColor="text1"/>
        </w:rPr>
        <w:t>.</w:t>
      </w:r>
      <w:r>
        <w:rPr>
          <w:color w:val="000000" w:themeColor="text1"/>
        </w:rPr>
        <w:t xml:space="preserve"> </w:t>
      </w:r>
    </w:p>
    <w:p w:rsidR="00420136" w:rsidRPr="00420136" w:rsidRDefault="00420136" w:rsidP="00420136">
      <w:pPr>
        <w:pStyle w:val="Listenabsatz"/>
        <w:numPr>
          <w:ilvl w:val="0"/>
          <w:numId w:val="4"/>
        </w:numPr>
        <w:spacing w:after="120" w:line="240" w:lineRule="auto"/>
        <w:contextualSpacing w:val="0"/>
        <w:jc w:val="both"/>
        <w:rPr>
          <w:b/>
          <w:color w:val="000000" w:themeColor="text1"/>
          <w:sz w:val="24"/>
          <w:szCs w:val="24"/>
        </w:rPr>
      </w:pPr>
      <w:r w:rsidRPr="00420136">
        <w:rPr>
          <w:b/>
          <w:color w:val="000000" w:themeColor="text1"/>
          <w:sz w:val="24"/>
          <w:szCs w:val="24"/>
        </w:rPr>
        <w:t>Cluster „Kommunikation“</w:t>
      </w:r>
    </w:p>
    <w:p w:rsidR="00420136" w:rsidRPr="00AB55DF" w:rsidRDefault="00420136" w:rsidP="00340633">
      <w:pPr>
        <w:spacing w:after="360" w:line="240" w:lineRule="auto"/>
        <w:rPr>
          <w:color w:val="000000" w:themeColor="text1"/>
        </w:rPr>
      </w:pPr>
      <w:r w:rsidRPr="00AB55DF">
        <w:rPr>
          <w:color w:val="000000" w:themeColor="text1"/>
        </w:rPr>
        <w:t xml:space="preserve">Der </w:t>
      </w:r>
      <w:r w:rsidRPr="003910AD">
        <w:rPr>
          <w:color w:val="000000" w:themeColor="text1"/>
        </w:rPr>
        <w:t xml:space="preserve">Cluster </w:t>
      </w:r>
      <w:r>
        <w:rPr>
          <w:color w:val="000000" w:themeColor="text1"/>
        </w:rPr>
        <w:t>„</w:t>
      </w:r>
      <w:r w:rsidRPr="003910AD">
        <w:rPr>
          <w:color w:val="000000" w:themeColor="text1"/>
        </w:rPr>
        <w:t>Kommunikation</w:t>
      </w:r>
      <w:r>
        <w:rPr>
          <w:color w:val="000000" w:themeColor="text1"/>
        </w:rPr>
        <w:t>“</w:t>
      </w:r>
      <w:r w:rsidRPr="00AB55DF">
        <w:rPr>
          <w:color w:val="000000" w:themeColor="text1"/>
        </w:rPr>
        <w:t xml:space="preserve"> beinhaltet Beiträge zur </w:t>
      </w:r>
      <w:r w:rsidRPr="00AB55DF">
        <w:rPr>
          <w:b/>
          <w:color w:val="000000" w:themeColor="text1"/>
        </w:rPr>
        <w:t>Bedeutung einer wertschätzenden Kommunikationskultur</w:t>
      </w:r>
      <w:r w:rsidRPr="00AB55DF">
        <w:rPr>
          <w:color w:val="000000" w:themeColor="text1"/>
        </w:rPr>
        <w:t xml:space="preserve"> und zu </w:t>
      </w:r>
      <w:r w:rsidRPr="00AB55DF">
        <w:rPr>
          <w:b/>
          <w:color w:val="000000" w:themeColor="text1"/>
        </w:rPr>
        <w:t>Voraussetzungen für eine positive interne Kommunikation</w:t>
      </w:r>
      <w:r w:rsidRPr="00AB55DF">
        <w:rPr>
          <w:color w:val="000000" w:themeColor="text1"/>
        </w:rPr>
        <w:t xml:space="preserve"> (z. B. Klarheit über Zuständigkeiten, Transparenz von Entscheidungsprozessen). Bezogen auf den Prozess einer neuen Struktur w</w:t>
      </w:r>
      <w:r w:rsidR="00A13C83">
        <w:rPr>
          <w:color w:val="000000" w:themeColor="text1"/>
        </w:rPr>
        <w:t>erden</w:t>
      </w:r>
      <w:r w:rsidRPr="00AB55DF">
        <w:rPr>
          <w:color w:val="000000" w:themeColor="text1"/>
        </w:rPr>
        <w:t xml:space="preserve"> die </w:t>
      </w:r>
      <w:r w:rsidRPr="00AB55DF">
        <w:rPr>
          <w:b/>
          <w:color w:val="000000" w:themeColor="text1"/>
        </w:rPr>
        <w:t>Einbindung der Basis, Kooperationen auf allen Ebenen und die Ausrichtung auf Teamarbeit</w:t>
      </w:r>
      <w:r w:rsidRPr="00AB55DF">
        <w:rPr>
          <w:color w:val="000000" w:themeColor="text1"/>
        </w:rPr>
        <w:t xml:space="preserve"> positiv artikuliert. Zugleich werden z. B. </w:t>
      </w:r>
      <w:r w:rsidRPr="00AB55DF">
        <w:rPr>
          <w:b/>
          <w:color w:val="000000" w:themeColor="text1"/>
        </w:rPr>
        <w:t>Teamarbeit</w:t>
      </w:r>
      <w:r w:rsidRPr="00AB55DF">
        <w:rPr>
          <w:color w:val="000000" w:themeColor="text1"/>
        </w:rPr>
        <w:t xml:space="preserve"> (mit den Teambildungsprozessen), </w:t>
      </w:r>
      <w:r>
        <w:rPr>
          <w:b/>
          <w:color w:val="000000" w:themeColor="text1"/>
        </w:rPr>
        <w:t xml:space="preserve">die Aufteilung von Tätigkeiten zwischen </w:t>
      </w:r>
      <w:r w:rsidRPr="00AB55DF">
        <w:rPr>
          <w:b/>
          <w:color w:val="000000" w:themeColor="text1"/>
        </w:rPr>
        <w:t xml:space="preserve">Hauptamtlichen und </w:t>
      </w:r>
      <w:r w:rsidRPr="00AB55DF">
        <w:rPr>
          <w:b/>
          <w:color w:val="000000" w:themeColor="text1"/>
        </w:rPr>
        <w:lastRenderedPageBreak/>
        <w:t xml:space="preserve">Ehrenamtlichen, die besondere Position des Pfarrsekretariats, die konkrete Umsetzung in der territorialen und kategorialen Kooperation sowie der erhöhte Arbeitsaufwand </w:t>
      </w:r>
      <w:r w:rsidRPr="00A13C83">
        <w:rPr>
          <w:color w:val="000000" w:themeColor="text1"/>
        </w:rPr>
        <w:t xml:space="preserve">als herausfordernde oder auch schwer </w:t>
      </w:r>
      <w:proofErr w:type="spellStart"/>
      <w:r w:rsidRPr="00A13C83">
        <w:rPr>
          <w:color w:val="000000" w:themeColor="text1"/>
        </w:rPr>
        <w:t>bewältigbare</w:t>
      </w:r>
      <w:proofErr w:type="spellEnd"/>
      <w:r w:rsidRPr="00A13C83">
        <w:rPr>
          <w:color w:val="000000" w:themeColor="text1"/>
        </w:rPr>
        <w:t xml:space="preserve"> Inhalte angeführt. </w:t>
      </w:r>
      <w:r w:rsidRPr="00340633">
        <w:rPr>
          <w:rFonts w:cstheme="minorHAnsi"/>
        </w:rPr>
        <w:t xml:space="preserve">Befürchtungen ergeben sich dahingehend, dass den Hauptverantwortlichen </w:t>
      </w:r>
      <w:r w:rsidRPr="00340633">
        <w:rPr>
          <w:rFonts w:cstheme="minorHAnsi"/>
          <w:b/>
        </w:rPr>
        <w:t>weniger Zeit für die konkrete Begegnung mit den Menschen</w:t>
      </w:r>
      <w:r w:rsidRPr="00340633">
        <w:rPr>
          <w:rFonts w:cstheme="minorHAnsi"/>
        </w:rPr>
        <w:t xml:space="preserve"> bleiben könnte</w:t>
      </w:r>
      <w:r w:rsidRPr="00340633">
        <w:rPr>
          <w:rFonts w:cstheme="minorHAnsi"/>
          <w:sz w:val="20"/>
          <w:szCs w:val="20"/>
        </w:rPr>
        <w:t>.</w:t>
      </w:r>
      <w:r w:rsidRPr="00385421">
        <w:rPr>
          <w:rFonts w:cstheme="minorHAnsi"/>
          <w:sz w:val="20"/>
          <w:szCs w:val="20"/>
        </w:rPr>
        <w:t xml:space="preserve"> </w:t>
      </w:r>
      <w:r w:rsidRPr="003910AD">
        <w:rPr>
          <w:color w:val="000000" w:themeColor="text1"/>
        </w:rPr>
        <w:t>E</w:t>
      </w:r>
      <w:r w:rsidRPr="00AB55DF">
        <w:rPr>
          <w:color w:val="000000" w:themeColor="text1"/>
        </w:rPr>
        <w:t xml:space="preserve">ine </w:t>
      </w:r>
      <w:r w:rsidRPr="00F81A30">
        <w:rPr>
          <w:b/>
          <w:color w:val="000000" w:themeColor="text1"/>
        </w:rPr>
        <w:t>entsprechende</w:t>
      </w:r>
      <w:r w:rsidRPr="00AB55DF">
        <w:rPr>
          <w:color w:val="000000" w:themeColor="text1"/>
        </w:rPr>
        <w:t xml:space="preserve"> </w:t>
      </w:r>
      <w:r w:rsidRPr="003910AD">
        <w:rPr>
          <w:b/>
          <w:color w:val="000000" w:themeColor="text1"/>
        </w:rPr>
        <w:t>Begleitung</w:t>
      </w:r>
      <w:r w:rsidRPr="00AB55DF">
        <w:rPr>
          <w:color w:val="000000" w:themeColor="text1"/>
        </w:rPr>
        <w:t xml:space="preserve"> (Support, Coaching) wird gewünscht.</w:t>
      </w:r>
    </w:p>
    <w:p w:rsidR="00420136" w:rsidRPr="00420136" w:rsidRDefault="00420136" w:rsidP="00420136">
      <w:pPr>
        <w:pStyle w:val="Listenabsatz"/>
        <w:numPr>
          <w:ilvl w:val="0"/>
          <w:numId w:val="4"/>
        </w:numPr>
        <w:spacing w:after="120" w:line="240" w:lineRule="auto"/>
        <w:contextualSpacing w:val="0"/>
        <w:rPr>
          <w:b/>
          <w:color w:val="000000" w:themeColor="text1"/>
          <w:sz w:val="24"/>
          <w:szCs w:val="24"/>
        </w:rPr>
      </w:pPr>
      <w:r w:rsidRPr="00420136">
        <w:rPr>
          <w:b/>
          <w:color w:val="000000" w:themeColor="text1"/>
          <w:sz w:val="24"/>
          <w:szCs w:val="24"/>
        </w:rPr>
        <w:t>Cluster „Ressourcen“</w:t>
      </w:r>
    </w:p>
    <w:p w:rsidR="00420136" w:rsidRPr="00AB55DF" w:rsidRDefault="00420136" w:rsidP="00340633">
      <w:pPr>
        <w:spacing w:after="360" w:line="240" w:lineRule="auto"/>
        <w:rPr>
          <w:color w:val="000000" w:themeColor="text1"/>
        </w:rPr>
      </w:pPr>
      <w:r w:rsidRPr="00AB55DF">
        <w:rPr>
          <w:color w:val="000000" w:themeColor="text1"/>
        </w:rPr>
        <w:t xml:space="preserve">Die im </w:t>
      </w:r>
      <w:r w:rsidRPr="003910AD">
        <w:rPr>
          <w:color w:val="000000" w:themeColor="text1"/>
        </w:rPr>
        <w:t>Cluster „Ressourcen“</w:t>
      </w:r>
      <w:r w:rsidRPr="00AB55DF">
        <w:rPr>
          <w:color w:val="000000" w:themeColor="text1"/>
        </w:rPr>
        <w:t xml:space="preserve"> angeführten Beiträge schreiben den </w:t>
      </w:r>
      <w:r w:rsidRPr="003910AD">
        <w:rPr>
          <w:b/>
          <w:color w:val="000000" w:themeColor="text1"/>
        </w:rPr>
        <w:t>Finanzen</w:t>
      </w:r>
      <w:r w:rsidRPr="00AB55DF">
        <w:rPr>
          <w:color w:val="000000" w:themeColor="text1"/>
        </w:rPr>
        <w:t xml:space="preserve"> eine Schlüsselposition zu. Die offenen Fragen beziehen sich auf </w:t>
      </w:r>
      <w:r w:rsidRPr="00AB55DF">
        <w:rPr>
          <w:b/>
          <w:color w:val="000000" w:themeColor="text1"/>
        </w:rPr>
        <w:t xml:space="preserve">Budgetaufkommen und -verteilung </w:t>
      </w:r>
      <w:r w:rsidRPr="00AB55DF">
        <w:rPr>
          <w:color w:val="000000" w:themeColor="text1"/>
        </w:rPr>
        <w:t>sowie grundsätzlich auf die</w:t>
      </w:r>
      <w:r w:rsidRPr="00AB55DF">
        <w:rPr>
          <w:b/>
          <w:color w:val="000000" w:themeColor="text1"/>
        </w:rPr>
        <w:t xml:space="preserve"> Frage der Finanzierbarkeit und die administrative Umsetzung des Modells</w:t>
      </w:r>
      <w:r w:rsidRPr="00AB55DF">
        <w:rPr>
          <w:color w:val="000000" w:themeColor="text1"/>
        </w:rPr>
        <w:t xml:space="preserve">: Zuständigkeiten im Kontext personeller, organisatorischer, finanzieller Aufgabenstellung sowie der damit verbundenen hierarchischen Entscheidungsstruktur. </w:t>
      </w:r>
      <w:r w:rsidRPr="003910AD">
        <w:rPr>
          <w:color w:val="000000" w:themeColor="text1"/>
        </w:rPr>
        <w:t xml:space="preserve">Positiv </w:t>
      </w:r>
      <w:r w:rsidRPr="00AB55DF">
        <w:rPr>
          <w:color w:val="000000" w:themeColor="text1"/>
        </w:rPr>
        <w:t>w</w:t>
      </w:r>
      <w:r w:rsidR="00A13C83">
        <w:rPr>
          <w:color w:val="000000" w:themeColor="text1"/>
        </w:rPr>
        <w:t>erden</w:t>
      </w:r>
      <w:r w:rsidRPr="00AB55DF">
        <w:rPr>
          <w:color w:val="000000" w:themeColor="text1"/>
        </w:rPr>
        <w:t xml:space="preserve"> die </w:t>
      </w:r>
      <w:r w:rsidRPr="00AB55DF">
        <w:rPr>
          <w:b/>
          <w:color w:val="000000" w:themeColor="text1"/>
        </w:rPr>
        <w:t>Trennung von Finanzen und Seelsorge</w:t>
      </w:r>
      <w:r w:rsidRPr="00340633">
        <w:rPr>
          <w:b/>
          <w:color w:val="000000" w:themeColor="text1"/>
        </w:rPr>
        <w:t>, die Entlastung und Ressourcenschonung beim Personal, das Verbleiben der Finanzgebarung in der Pfarrgemeinde</w:t>
      </w:r>
      <w:r w:rsidRPr="00AB55DF">
        <w:rPr>
          <w:color w:val="000000" w:themeColor="text1"/>
        </w:rPr>
        <w:t xml:space="preserve"> sowie die </w:t>
      </w:r>
      <w:r w:rsidRPr="00AB55DF">
        <w:rPr>
          <w:b/>
          <w:color w:val="000000" w:themeColor="text1"/>
        </w:rPr>
        <w:t>Zukunftsausrichtung des Modells</w:t>
      </w:r>
      <w:r w:rsidRPr="00AB55DF">
        <w:rPr>
          <w:color w:val="000000" w:themeColor="text1"/>
        </w:rPr>
        <w:t xml:space="preserve"> wahrgenommen.</w:t>
      </w:r>
    </w:p>
    <w:p w:rsidR="00420136" w:rsidRPr="00420136" w:rsidRDefault="00420136" w:rsidP="00420136">
      <w:pPr>
        <w:pStyle w:val="Listenabsatz"/>
        <w:numPr>
          <w:ilvl w:val="0"/>
          <w:numId w:val="4"/>
        </w:numPr>
        <w:spacing w:after="120" w:line="240" w:lineRule="auto"/>
        <w:contextualSpacing w:val="0"/>
        <w:jc w:val="both"/>
        <w:rPr>
          <w:b/>
          <w:color w:val="000000" w:themeColor="text1"/>
          <w:sz w:val="24"/>
          <w:szCs w:val="24"/>
        </w:rPr>
      </w:pPr>
      <w:r w:rsidRPr="00420136">
        <w:rPr>
          <w:b/>
          <w:color w:val="000000" w:themeColor="text1"/>
          <w:sz w:val="24"/>
          <w:szCs w:val="24"/>
        </w:rPr>
        <w:t>Cluster „Religion“</w:t>
      </w:r>
    </w:p>
    <w:p w:rsidR="00420136" w:rsidRPr="00AB55DF" w:rsidRDefault="00420136" w:rsidP="00340633">
      <w:pPr>
        <w:spacing w:after="360" w:line="240" w:lineRule="auto"/>
        <w:rPr>
          <w:color w:val="000000" w:themeColor="text1"/>
        </w:rPr>
      </w:pPr>
      <w:r w:rsidRPr="00AB55DF">
        <w:rPr>
          <w:color w:val="000000" w:themeColor="text1"/>
        </w:rPr>
        <w:t xml:space="preserve">Für </w:t>
      </w:r>
      <w:proofErr w:type="gramStart"/>
      <w:r w:rsidRPr="00AB55DF">
        <w:rPr>
          <w:color w:val="000000" w:themeColor="text1"/>
        </w:rPr>
        <w:t xml:space="preserve">den </w:t>
      </w:r>
      <w:r w:rsidRPr="003910AD">
        <w:rPr>
          <w:color w:val="000000" w:themeColor="text1"/>
        </w:rPr>
        <w:t>Cluster</w:t>
      </w:r>
      <w:proofErr w:type="gramEnd"/>
      <w:r w:rsidRPr="003910AD">
        <w:rPr>
          <w:color w:val="000000" w:themeColor="text1"/>
        </w:rPr>
        <w:t xml:space="preserve"> „Religion“</w:t>
      </w:r>
      <w:r w:rsidRPr="00AB55DF">
        <w:rPr>
          <w:color w:val="000000" w:themeColor="text1"/>
        </w:rPr>
        <w:t xml:space="preserve"> steh</w:t>
      </w:r>
      <w:r w:rsidR="00A13C83">
        <w:rPr>
          <w:color w:val="000000" w:themeColor="text1"/>
        </w:rPr>
        <w:t>t</w:t>
      </w:r>
      <w:r w:rsidRPr="00AB55DF">
        <w:rPr>
          <w:color w:val="000000" w:themeColor="text1"/>
        </w:rPr>
        <w:t xml:space="preserve"> als positive Einschätzung die </w:t>
      </w:r>
      <w:r w:rsidRPr="00AB55DF">
        <w:rPr>
          <w:b/>
          <w:color w:val="000000" w:themeColor="text1"/>
        </w:rPr>
        <w:t>Entlastung des Priesters von Managementaufgaben</w:t>
      </w:r>
      <w:r w:rsidRPr="00340633">
        <w:rPr>
          <w:color w:val="000000" w:themeColor="text1"/>
        </w:rPr>
        <w:t xml:space="preserve">, was zu </w:t>
      </w:r>
      <w:r w:rsidRPr="00340633">
        <w:rPr>
          <w:b/>
          <w:color w:val="000000" w:themeColor="text1"/>
        </w:rPr>
        <w:t>mehr Zeit für Seelsorge</w:t>
      </w:r>
      <w:r w:rsidRPr="00340633">
        <w:rPr>
          <w:color w:val="000000" w:themeColor="text1"/>
        </w:rPr>
        <w:t xml:space="preserve"> und zu </w:t>
      </w:r>
      <w:r w:rsidRPr="00340633">
        <w:rPr>
          <w:b/>
          <w:color w:val="000000" w:themeColor="text1"/>
        </w:rPr>
        <w:t>mehr Zusammenarbeit zwischen Priestern und Laien</w:t>
      </w:r>
      <w:r w:rsidRPr="00340633">
        <w:rPr>
          <w:color w:val="000000" w:themeColor="text1"/>
        </w:rPr>
        <w:t xml:space="preserve"> führen könnte. Zugleich wird auf die Gefahr hingewiesen, dass diese neue Positionierung des Priesters eine </w:t>
      </w:r>
      <w:r w:rsidRPr="00340633">
        <w:rPr>
          <w:b/>
          <w:color w:val="000000" w:themeColor="text1"/>
        </w:rPr>
        <w:t>Entfremdung zu den Menschen am Ort</w:t>
      </w:r>
      <w:r w:rsidRPr="00340633">
        <w:rPr>
          <w:color w:val="000000" w:themeColor="text1"/>
        </w:rPr>
        <w:t xml:space="preserve"> bewirkt (Stichwort: </w:t>
      </w:r>
      <w:r w:rsidRPr="00340633">
        <w:rPr>
          <w:rFonts w:cstheme="minorHAnsi"/>
        </w:rPr>
        <w:t>wandelnder „</w:t>
      </w:r>
      <w:proofErr w:type="spellStart"/>
      <w:r w:rsidRPr="00340633">
        <w:rPr>
          <w:rFonts w:cstheme="minorHAnsi"/>
        </w:rPr>
        <w:t>Sakramentspender</w:t>
      </w:r>
      <w:proofErr w:type="spellEnd"/>
      <w:r w:rsidRPr="00340633">
        <w:rPr>
          <w:rFonts w:cstheme="minorHAnsi"/>
        </w:rPr>
        <w:t>“ und „Superma</w:t>
      </w:r>
      <w:r w:rsidR="00AD39D9" w:rsidRPr="00340633">
        <w:rPr>
          <w:rFonts w:cstheme="minorHAnsi"/>
        </w:rPr>
        <w:t>n</w:t>
      </w:r>
      <w:r w:rsidRPr="00340633">
        <w:rPr>
          <w:rFonts w:cstheme="minorHAnsi"/>
        </w:rPr>
        <w:t xml:space="preserve">ager“) </w:t>
      </w:r>
      <w:r w:rsidRPr="00340633">
        <w:rPr>
          <w:color w:val="000000" w:themeColor="text1"/>
        </w:rPr>
        <w:t xml:space="preserve">und die Frage des Priestermangels nicht löst. </w:t>
      </w:r>
      <w:r w:rsidRPr="00340633">
        <w:rPr>
          <w:rFonts w:cstheme="minorHAnsi"/>
        </w:rPr>
        <w:t>Ungeklärt erschein</w:t>
      </w:r>
      <w:r w:rsidR="00A13C83">
        <w:rPr>
          <w:rFonts w:cstheme="minorHAnsi"/>
        </w:rPr>
        <w:t>en</w:t>
      </w:r>
      <w:r w:rsidRPr="00340633">
        <w:rPr>
          <w:rFonts w:cstheme="minorHAnsi"/>
        </w:rPr>
        <w:t xml:space="preserve"> auch die Beheimatung der Pfarrer sowie die zukünftigen Hierarchien, Befugnisse und Weisungsrechte</w:t>
      </w:r>
      <w:r w:rsidR="00A13C83">
        <w:rPr>
          <w:rFonts w:cstheme="minorHAnsi"/>
        </w:rPr>
        <w:t>.</w:t>
      </w:r>
      <w:r w:rsidRPr="00340633">
        <w:rPr>
          <w:color w:val="000000" w:themeColor="text1"/>
        </w:rPr>
        <w:t xml:space="preserve"> Die neue Struktur gewährleistet den </w:t>
      </w:r>
      <w:r w:rsidRPr="00340633">
        <w:rPr>
          <w:b/>
          <w:color w:val="000000" w:themeColor="text1"/>
        </w:rPr>
        <w:t>Erhalt der Pfarren (auch als Sozialraum) und der Seelsorge vor Ort</w:t>
      </w:r>
      <w:r w:rsidRPr="00340633">
        <w:rPr>
          <w:color w:val="000000" w:themeColor="text1"/>
        </w:rPr>
        <w:t xml:space="preserve">, zugleich müssen </w:t>
      </w:r>
      <w:r w:rsidRPr="00340633">
        <w:rPr>
          <w:b/>
          <w:color w:val="000000" w:themeColor="text1"/>
        </w:rPr>
        <w:t>entsprechende Seelsorgeteams</w:t>
      </w:r>
      <w:r w:rsidRPr="00340633">
        <w:rPr>
          <w:color w:val="000000" w:themeColor="text1"/>
        </w:rPr>
        <w:t xml:space="preserve"> aufgestellt werden. Letzteres wird als Herausforderung wahrgenommen. Als offen und oftmals als problematisch werden </w:t>
      </w:r>
      <w:r w:rsidRPr="00340633">
        <w:rPr>
          <w:b/>
          <w:color w:val="000000" w:themeColor="text1"/>
        </w:rPr>
        <w:t>Unklarheiten bei Pfarrgrenzen</w:t>
      </w:r>
      <w:r w:rsidRPr="00340633">
        <w:rPr>
          <w:color w:val="000000" w:themeColor="text1"/>
        </w:rPr>
        <w:t xml:space="preserve"> genannt. Als Herausforderung wird auch gesehen, dass im strukturellen Wandlungsprozess nicht auf die Glaubensfragen vergessen wird (Bedeutung des Gebets, persönliche Werthaltungen etc.).</w:t>
      </w:r>
      <w:r>
        <w:rPr>
          <w:color w:val="000000" w:themeColor="text1"/>
        </w:rPr>
        <w:t xml:space="preserve"> </w:t>
      </w:r>
    </w:p>
    <w:p w:rsidR="00420136" w:rsidRPr="00420136" w:rsidRDefault="00420136" w:rsidP="00420136">
      <w:pPr>
        <w:pStyle w:val="Listenabsatz"/>
        <w:numPr>
          <w:ilvl w:val="0"/>
          <w:numId w:val="4"/>
        </w:numPr>
        <w:spacing w:after="120" w:line="240" w:lineRule="auto"/>
        <w:contextualSpacing w:val="0"/>
        <w:jc w:val="both"/>
        <w:rPr>
          <w:b/>
          <w:color w:val="000000" w:themeColor="text1"/>
          <w:sz w:val="24"/>
          <w:szCs w:val="24"/>
        </w:rPr>
      </w:pPr>
      <w:r w:rsidRPr="00420136">
        <w:rPr>
          <w:b/>
          <w:color w:val="000000" w:themeColor="text1"/>
          <w:sz w:val="24"/>
          <w:szCs w:val="24"/>
        </w:rPr>
        <w:t>Cluster „Entwicklung“</w:t>
      </w:r>
    </w:p>
    <w:p w:rsidR="00420136" w:rsidRPr="00AB55DF" w:rsidRDefault="00420136" w:rsidP="00747ED1">
      <w:pPr>
        <w:spacing w:after="120" w:line="240" w:lineRule="auto"/>
        <w:rPr>
          <w:color w:val="000000" w:themeColor="text1"/>
        </w:rPr>
      </w:pPr>
      <w:r w:rsidRPr="00A22326">
        <w:rPr>
          <w:color w:val="000000" w:themeColor="text1"/>
        </w:rPr>
        <w:t>Im Cluster „Entwicklung“</w:t>
      </w:r>
      <w:r w:rsidRPr="00AB55DF">
        <w:rPr>
          <w:color w:val="000000" w:themeColor="text1"/>
        </w:rPr>
        <w:t xml:space="preserve"> steht als positive Veränderung der </w:t>
      </w:r>
      <w:r w:rsidRPr="00AB55DF">
        <w:rPr>
          <w:b/>
          <w:color w:val="000000" w:themeColor="text1"/>
        </w:rPr>
        <w:t>hohe Stellenwert der Seelsorge</w:t>
      </w:r>
      <w:r w:rsidRPr="00AB55DF">
        <w:rPr>
          <w:color w:val="000000" w:themeColor="text1"/>
        </w:rPr>
        <w:t xml:space="preserve"> im neuen Konzept. Als dafür notwendige Maßnahmen werden </w:t>
      </w:r>
      <w:r w:rsidRPr="00AB55DF">
        <w:rPr>
          <w:b/>
          <w:color w:val="000000" w:themeColor="text1"/>
        </w:rPr>
        <w:t>entsprechende Schulungen aller Akteure</w:t>
      </w:r>
      <w:r w:rsidRPr="00AB55DF">
        <w:rPr>
          <w:color w:val="000000" w:themeColor="text1"/>
        </w:rPr>
        <w:t xml:space="preserve"> sowie </w:t>
      </w:r>
      <w:r w:rsidRPr="00AB55DF">
        <w:rPr>
          <w:b/>
          <w:color w:val="000000" w:themeColor="text1"/>
        </w:rPr>
        <w:t>fortlaufende Angebote für Coaching oder Supervision</w:t>
      </w:r>
      <w:r w:rsidRPr="00AB55DF">
        <w:rPr>
          <w:color w:val="000000" w:themeColor="text1"/>
        </w:rPr>
        <w:t xml:space="preserve"> genannt. Verbunden damit sind </w:t>
      </w:r>
      <w:r w:rsidRPr="00A22326">
        <w:rPr>
          <w:b/>
          <w:color w:val="000000" w:themeColor="text1"/>
        </w:rPr>
        <w:t>Fragen nach Kosten und Umsetzungsmodalitäten</w:t>
      </w:r>
      <w:r w:rsidRPr="00AB55DF">
        <w:rPr>
          <w:color w:val="000000" w:themeColor="text1"/>
        </w:rPr>
        <w:t>.</w:t>
      </w:r>
    </w:p>
    <w:p w:rsidR="00420136" w:rsidRPr="00AB55DF" w:rsidRDefault="00420136" w:rsidP="00420136">
      <w:pPr>
        <w:spacing w:after="120" w:line="240" w:lineRule="auto"/>
        <w:jc w:val="both"/>
        <w:rPr>
          <w:color w:val="000000" w:themeColor="text1"/>
        </w:rPr>
      </w:pPr>
    </w:p>
    <w:p w:rsidR="00420136" w:rsidRPr="00340633" w:rsidRDefault="00420136" w:rsidP="00420136">
      <w:pPr>
        <w:spacing w:after="120" w:line="240" w:lineRule="auto"/>
        <w:jc w:val="both"/>
        <w:rPr>
          <w:b/>
          <w:color w:val="000000" w:themeColor="text1"/>
          <w:sz w:val="26"/>
          <w:szCs w:val="26"/>
        </w:rPr>
      </w:pPr>
      <w:r w:rsidRPr="00340633">
        <w:rPr>
          <w:b/>
          <w:color w:val="000000" w:themeColor="text1"/>
          <w:sz w:val="26"/>
          <w:szCs w:val="26"/>
        </w:rPr>
        <w:t>Drei Meta-Kategorien</w:t>
      </w:r>
    </w:p>
    <w:p w:rsidR="004E7007" w:rsidRPr="00340633" w:rsidRDefault="004E7007" w:rsidP="00420136">
      <w:pPr>
        <w:spacing w:after="120" w:line="240" w:lineRule="auto"/>
        <w:jc w:val="both"/>
        <w:rPr>
          <w:color w:val="000000" w:themeColor="text1"/>
        </w:rPr>
      </w:pPr>
      <w:r w:rsidRPr="00340633">
        <w:rPr>
          <w:color w:val="000000" w:themeColor="text1"/>
        </w:rPr>
        <w:t>In der Gesamtzusammenschau wurden noch drei Meta-Kategorien herausge</w:t>
      </w:r>
      <w:r w:rsidR="00340633" w:rsidRPr="00340633">
        <w:rPr>
          <w:color w:val="000000" w:themeColor="text1"/>
        </w:rPr>
        <w:t>ar</w:t>
      </w:r>
      <w:r w:rsidRPr="00340633">
        <w:rPr>
          <w:color w:val="000000" w:themeColor="text1"/>
        </w:rPr>
        <w:t>beitet.</w:t>
      </w:r>
    </w:p>
    <w:p w:rsidR="00420136" w:rsidRPr="00340633" w:rsidRDefault="00420136" w:rsidP="00420136">
      <w:pPr>
        <w:pStyle w:val="Listenabsatz"/>
        <w:numPr>
          <w:ilvl w:val="0"/>
          <w:numId w:val="5"/>
        </w:numPr>
        <w:spacing w:after="120" w:line="240" w:lineRule="auto"/>
        <w:contextualSpacing w:val="0"/>
        <w:rPr>
          <w:rFonts w:cstheme="minorHAnsi"/>
        </w:rPr>
      </w:pPr>
      <w:r w:rsidRPr="00340633">
        <w:rPr>
          <w:rFonts w:cstheme="minorHAnsi"/>
        </w:rPr>
        <w:t>Die</w:t>
      </w:r>
      <w:r w:rsidRPr="00340633">
        <w:rPr>
          <w:rFonts w:cstheme="minorHAnsi"/>
          <w:b/>
        </w:rPr>
        <w:t xml:space="preserve"> Kategorie „Chancen – Aktivität – Veränderung“ </w:t>
      </w:r>
      <w:r w:rsidRPr="00340633">
        <w:rPr>
          <w:rFonts w:cstheme="minorHAnsi"/>
        </w:rPr>
        <w:t xml:space="preserve">konzentriert sich auf zwei Dimensionen: Erstens finden sich Aussagen zu einer positiven Aufbruchsatmosphäre. Zweitens gibt es zahlreiche Formulierungen, die Unklarheiten auf unterschiedlichen Ebenen thematisieren </w:t>
      </w:r>
      <w:r w:rsidRPr="00340633">
        <w:rPr>
          <w:rFonts w:cstheme="minorHAnsi"/>
        </w:rPr>
        <w:br/>
        <w:t xml:space="preserve">(z. B. Personalfragen, Begrifflichkeiten). </w:t>
      </w:r>
    </w:p>
    <w:p w:rsidR="00420136" w:rsidRPr="00340633" w:rsidRDefault="00420136" w:rsidP="00420136">
      <w:pPr>
        <w:pStyle w:val="Listenabsatz"/>
        <w:numPr>
          <w:ilvl w:val="0"/>
          <w:numId w:val="5"/>
        </w:numPr>
        <w:spacing w:after="120" w:line="240" w:lineRule="auto"/>
        <w:contextualSpacing w:val="0"/>
        <w:rPr>
          <w:rFonts w:cstheme="minorHAnsi"/>
        </w:rPr>
      </w:pPr>
      <w:r w:rsidRPr="00340633">
        <w:rPr>
          <w:rFonts w:cstheme="minorHAnsi"/>
        </w:rPr>
        <w:t xml:space="preserve">Verstärkt tritt diese Tendenz in der </w:t>
      </w:r>
      <w:r w:rsidRPr="00340633">
        <w:rPr>
          <w:rFonts w:cstheme="minorHAnsi"/>
          <w:b/>
        </w:rPr>
        <w:t>Kategorie „Kritische Anmerkungen und Hinweise“</w:t>
      </w:r>
      <w:r w:rsidRPr="00340633">
        <w:rPr>
          <w:rFonts w:cstheme="minorHAnsi"/>
        </w:rPr>
        <w:t xml:space="preserve"> auf. Hier werden Skepsis und Befürchtungen zur Realisierbarkeit des Modells artikuliert. Ein wiederkehrendes Thema sind dabei die Pfarrgrenzen und die Terminologie. </w:t>
      </w:r>
    </w:p>
    <w:p w:rsidR="00420136" w:rsidRPr="00340633" w:rsidRDefault="00420136" w:rsidP="00420136">
      <w:pPr>
        <w:pStyle w:val="Listenabsatz"/>
        <w:numPr>
          <w:ilvl w:val="0"/>
          <w:numId w:val="5"/>
        </w:numPr>
        <w:spacing w:after="120" w:line="240" w:lineRule="auto"/>
        <w:contextualSpacing w:val="0"/>
        <w:rPr>
          <w:rFonts w:cstheme="minorHAnsi"/>
        </w:rPr>
      </w:pPr>
      <w:r w:rsidRPr="00340633">
        <w:rPr>
          <w:rFonts w:cstheme="minorHAnsi"/>
        </w:rPr>
        <w:t>Eine ähnliche Lage der Einschätzungen zeigt sich in der</w:t>
      </w:r>
      <w:r w:rsidRPr="00340633">
        <w:rPr>
          <w:rFonts w:cstheme="minorHAnsi"/>
          <w:b/>
        </w:rPr>
        <w:t xml:space="preserve"> Kategorie „Organisation“</w:t>
      </w:r>
      <w:r w:rsidRPr="00340633">
        <w:rPr>
          <w:rFonts w:cstheme="minorHAnsi"/>
        </w:rPr>
        <w:t>. Hier finden sich positive Hinweise für den Erhalt der Pfarrgemeinden, es überwiegen aber die Fragen bezüglich Zuständigkeiten, Ressourcen, Pfarrgrenzen und Begrifflichkeiten.</w:t>
      </w:r>
    </w:p>
    <w:p w:rsidR="00420136" w:rsidRPr="002D14D5" w:rsidRDefault="00420136" w:rsidP="00420136">
      <w:pPr>
        <w:spacing w:after="240" w:line="240" w:lineRule="auto"/>
        <w:rPr>
          <w:b/>
          <w:sz w:val="24"/>
          <w:szCs w:val="24"/>
        </w:rPr>
      </w:pPr>
      <w:r>
        <w:rPr>
          <w:b/>
          <w:sz w:val="24"/>
          <w:szCs w:val="24"/>
        </w:rPr>
        <w:lastRenderedPageBreak/>
        <w:t>Weiteres Procedere: Zeitplan für die Entscheidung zum Strukturmodell</w:t>
      </w:r>
    </w:p>
    <w:p w:rsidR="00420136" w:rsidRDefault="00420136" w:rsidP="00420136">
      <w:pPr>
        <w:pStyle w:val="Listenabsatz"/>
        <w:numPr>
          <w:ilvl w:val="0"/>
          <w:numId w:val="3"/>
        </w:numPr>
        <w:spacing w:after="120" w:line="240" w:lineRule="auto"/>
        <w:ind w:left="714" w:hanging="357"/>
        <w:contextualSpacing w:val="0"/>
      </w:pPr>
      <w:r>
        <w:t xml:space="preserve">Die Ergebnisse der Auswertung der Resonanztreffen und aktuelle Informationen zum Zukunftsweg werden in </w:t>
      </w:r>
      <w:r w:rsidRPr="00862630">
        <w:rPr>
          <w:b/>
        </w:rPr>
        <w:t>5 Regionaltreffen im Oktober</w:t>
      </w:r>
      <w:r>
        <w:t xml:space="preserve"> allen Interessierten präsentiert </w:t>
      </w:r>
      <w:r>
        <w:br/>
        <w:t>(jeweils um 19 Uhr):</w:t>
      </w:r>
    </w:p>
    <w:p w:rsidR="00420136" w:rsidRPr="00757F1C" w:rsidRDefault="00420136" w:rsidP="00420136">
      <w:pPr>
        <w:pStyle w:val="Listenabsatz"/>
        <w:numPr>
          <w:ilvl w:val="1"/>
          <w:numId w:val="3"/>
        </w:numPr>
        <w:autoSpaceDE w:val="0"/>
        <w:autoSpaceDN w:val="0"/>
        <w:adjustRightInd w:val="0"/>
        <w:spacing w:after="60" w:line="240" w:lineRule="auto"/>
        <w:ind w:left="1434" w:hanging="357"/>
        <w:contextualSpacing w:val="0"/>
        <w:rPr>
          <w:rFonts w:cstheme="minorHAnsi"/>
        </w:rPr>
      </w:pPr>
      <w:r w:rsidRPr="00757F1C">
        <w:rPr>
          <w:rFonts w:cstheme="minorHAnsi"/>
        </w:rPr>
        <w:t xml:space="preserve">Mittwoch, 9. Oktober: </w:t>
      </w:r>
      <w:proofErr w:type="spellStart"/>
      <w:r w:rsidRPr="00757F1C">
        <w:rPr>
          <w:rFonts w:cstheme="minorHAnsi"/>
        </w:rPr>
        <w:t>Laakirchen</w:t>
      </w:r>
      <w:proofErr w:type="spellEnd"/>
      <w:r w:rsidRPr="00757F1C">
        <w:rPr>
          <w:rFonts w:cstheme="minorHAnsi"/>
        </w:rPr>
        <w:t>, Pfarrsaal</w:t>
      </w:r>
    </w:p>
    <w:p w:rsidR="00420136" w:rsidRPr="00757F1C" w:rsidRDefault="00420136" w:rsidP="00420136">
      <w:pPr>
        <w:pStyle w:val="Listenabsatz"/>
        <w:numPr>
          <w:ilvl w:val="1"/>
          <w:numId w:val="3"/>
        </w:numPr>
        <w:autoSpaceDE w:val="0"/>
        <w:autoSpaceDN w:val="0"/>
        <w:adjustRightInd w:val="0"/>
        <w:spacing w:after="60" w:line="240" w:lineRule="auto"/>
        <w:ind w:left="1434" w:hanging="357"/>
        <w:contextualSpacing w:val="0"/>
        <w:rPr>
          <w:rFonts w:cstheme="minorHAnsi"/>
        </w:rPr>
      </w:pPr>
      <w:r w:rsidRPr="00757F1C">
        <w:rPr>
          <w:rFonts w:cstheme="minorHAnsi"/>
        </w:rPr>
        <w:t>Donnerstag, 10. Oktober: Linz, Priesterseminar</w:t>
      </w:r>
    </w:p>
    <w:p w:rsidR="00420136" w:rsidRPr="00757F1C" w:rsidRDefault="00420136" w:rsidP="00420136">
      <w:pPr>
        <w:pStyle w:val="Listenabsatz"/>
        <w:numPr>
          <w:ilvl w:val="1"/>
          <w:numId w:val="3"/>
        </w:numPr>
        <w:autoSpaceDE w:val="0"/>
        <w:autoSpaceDN w:val="0"/>
        <w:adjustRightInd w:val="0"/>
        <w:spacing w:after="60" w:line="240" w:lineRule="auto"/>
        <w:ind w:left="1434" w:hanging="357"/>
        <w:contextualSpacing w:val="0"/>
        <w:rPr>
          <w:rFonts w:cstheme="minorHAnsi"/>
        </w:rPr>
      </w:pPr>
      <w:r w:rsidRPr="00757F1C">
        <w:rPr>
          <w:rFonts w:cstheme="minorHAnsi"/>
        </w:rPr>
        <w:t xml:space="preserve">Montag, 14. Oktober: </w:t>
      </w:r>
      <w:proofErr w:type="spellStart"/>
      <w:r w:rsidRPr="00757F1C">
        <w:rPr>
          <w:rFonts w:cstheme="minorHAnsi"/>
        </w:rPr>
        <w:t>Riedberg</w:t>
      </w:r>
      <w:proofErr w:type="spellEnd"/>
      <w:r w:rsidRPr="00757F1C">
        <w:rPr>
          <w:rFonts w:cstheme="minorHAnsi"/>
        </w:rPr>
        <w:t>, Pfarrsaal</w:t>
      </w:r>
    </w:p>
    <w:p w:rsidR="00420136" w:rsidRPr="00757F1C" w:rsidRDefault="00420136" w:rsidP="00420136">
      <w:pPr>
        <w:pStyle w:val="Listenabsatz"/>
        <w:numPr>
          <w:ilvl w:val="1"/>
          <w:numId w:val="3"/>
        </w:numPr>
        <w:autoSpaceDE w:val="0"/>
        <w:autoSpaceDN w:val="0"/>
        <w:adjustRightInd w:val="0"/>
        <w:spacing w:after="60" w:line="240" w:lineRule="auto"/>
        <w:ind w:left="1434" w:hanging="357"/>
        <w:contextualSpacing w:val="0"/>
        <w:rPr>
          <w:rFonts w:cstheme="minorHAnsi"/>
        </w:rPr>
      </w:pPr>
      <w:r w:rsidRPr="00757F1C">
        <w:rPr>
          <w:rFonts w:cstheme="minorHAnsi"/>
        </w:rPr>
        <w:t>Dienstag, 15. Oktober: Steyr, Dominikanerhaus</w:t>
      </w:r>
    </w:p>
    <w:p w:rsidR="00420136" w:rsidRDefault="00420136" w:rsidP="00420136">
      <w:pPr>
        <w:pStyle w:val="Listenabsatz"/>
        <w:numPr>
          <w:ilvl w:val="1"/>
          <w:numId w:val="3"/>
        </w:numPr>
        <w:spacing w:after="60" w:line="240" w:lineRule="auto"/>
        <w:ind w:left="1434" w:hanging="357"/>
        <w:contextualSpacing w:val="0"/>
        <w:rPr>
          <w:rFonts w:cstheme="minorHAnsi"/>
        </w:rPr>
      </w:pPr>
      <w:r w:rsidRPr="00757F1C">
        <w:rPr>
          <w:rFonts w:cstheme="minorHAnsi"/>
        </w:rPr>
        <w:t xml:space="preserve">Freitag, 18. Oktober: </w:t>
      </w:r>
      <w:r>
        <w:rPr>
          <w:rFonts w:cstheme="minorHAnsi"/>
        </w:rPr>
        <w:t>Wels</w:t>
      </w:r>
      <w:r w:rsidRPr="00757F1C">
        <w:rPr>
          <w:rFonts w:cstheme="minorHAnsi"/>
        </w:rPr>
        <w:t>,</w:t>
      </w:r>
      <w:r>
        <w:rPr>
          <w:rFonts w:cstheme="minorHAnsi"/>
        </w:rPr>
        <w:t xml:space="preserve"> Bildungshaus </w:t>
      </w:r>
      <w:r w:rsidRPr="00757F1C">
        <w:rPr>
          <w:rFonts w:cstheme="minorHAnsi"/>
        </w:rPr>
        <w:t xml:space="preserve">Schloss </w:t>
      </w:r>
      <w:proofErr w:type="spellStart"/>
      <w:r w:rsidRPr="00757F1C">
        <w:rPr>
          <w:rFonts w:cstheme="minorHAnsi"/>
        </w:rPr>
        <w:t>Puchberg</w:t>
      </w:r>
      <w:proofErr w:type="spellEnd"/>
      <w:r>
        <w:rPr>
          <w:rFonts w:cstheme="minorHAnsi"/>
        </w:rPr>
        <w:t xml:space="preserve">, </w:t>
      </w:r>
      <w:r w:rsidRPr="00757F1C">
        <w:rPr>
          <w:rFonts w:cstheme="minorHAnsi"/>
        </w:rPr>
        <w:t>Festsaal</w:t>
      </w:r>
    </w:p>
    <w:p w:rsidR="00420136" w:rsidRPr="00420136" w:rsidRDefault="00420136" w:rsidP="00420136">
      <w:pPr>
        <w:pStyle w:val="Listenabsatz"/>
        <w:spacing w:after="0" w:line="240" w:lineRule="auto"/>
        <w:ind w:left="1435"/>
        <w:contextualSpacing w:val="0"/>
        <w:rPr>
          <w:rFonts w:cstheme="minorHAnsi"/>
          <w:sz w:val="12"/>
          <w:szCs w:val="12"/>
        </w:rPr>
      </w:pPr>
    </w:p>
    <w:p w:rsidR="00420136" w:rsidRPr="00420136" w:rsidRDefault="00420136" w:rsidP="00420136">
      <w:pPr>
        <w:pStyle w:val="Listenabsatz"/>
        <w:numPr>
          <w:ilvl w:val="0"/>
          <w:numId w:val="3"/>
        </w:numPr>
        <w:spacing w:after="120" w:line="240" w:lineRule="auto"/>
        <w:ind w:left="714" w:hanging="357"/>
        <w:contextualSpacing w:val="0"/>
        <w:rPr>
          <w:b/>
          <w:sz w:val="24"/>
          <w:szCs w:val="24"/>
        </w:rPr>
      </w:pPr>
      <w:r>
        <w:t xml:space="preserve">Die Details aus der Auswertung der Resonanzen wurden von der Strukturgruppe des Zukunftsweges in ein umfangreiches Handbuch verarbeitet. Der Entwurf dieses Handbuchs wird bei den </w:t>
      </w:r>
      <w:r w:rsidRPr="00862630">
        <w:rPr>
          <w:b/>
        </w:rPr>
        <w:t>diözesanen Räten</w:t>
      </w:r>
      <w:r>
        <w:t xml:space="preserve"> (</w:t>
      </w:r>
      <w:proofErr w:type="spellStart"/>
      <w:r>
        <w:t>Dechantenkonferenz</w:t>
      </w:r>
      <w:proofErr w:type="spellEnd"/>
      <w:r>
        <w:t xml:space="preserve">: 25./26. 9., Pastoralrat: 5. 10., Priesterrat: 22. 10.) und beim </w:t>
      </w:r>
      <w:r w:rsidRPr="00862630">
        <w:rPr>
          <w:b/>
        </w:rPr>
        <w:t>3. Diözesanforum</w:t>
      </w:r>
      <w:r>
        <w:t xml:space="preserve"> (15./16. November) diskutiert.</w:t>
      </w:r>
    </w:p>
    <w:p w:rsidR="00420136" w:rsidRPr="00420136" w:rsidRDefault="00420136" w:rsidP="00420136">
      <w:pPr>
        <w:pStyle w:val="Listenabsatz"/>
        <w:spacing w:after="0" w:line="240" w:lineRule="auto"/>
        <w:ind w:left="714"/>
        <w:contextualSpacing w:val="0"/>
        <w:rPr>
          <w:b/>
          <w:sz w:val="12"/>
          <w:szCs w:val="12"/>
        </w:rPr>
      </w:pPr>
    </w:p>
    <w:p w:rsidR="00420136" w:rsidRPr="00340633" w:rsidRDefault="00420136" w:rsidP="00420136">
      <w:pPr>
        <w:pStyle w:val="Listenabsatz"/>
        <w:numPr>
          <w:ilvl w:val="0"/>
          <w:numId w:val="3"/>
        </w:numPr>
        <w:spacing w:after="120" w:line="240" w:lineRule="auto"/>
        <w:ind w:left="714" w:hanging="357"/>
        <w:contextualSpacing w:val="0"/>
        <w:rPr>
          <w:b/>
          <w:sz w:val="24"/>
          <w:szCs w:val="24"/>
        </w:rPr>
      </w:pPr>
      <w:r w:rsidRPr="00340633">
        <w:t xml:space="preserve">Danach erfolgen </w:t>
      </w:r>
      <w:r w:rsidRPr="00340633">
        <w:rPr>
          <w:b/>
        </w:rPr>
        <w:t>Beratungen in den diözesanen Räten und im Konsistorium</w:t>
      </w:r>
      <w:r w:rsidRPr="00340633">
        <w:t xml:space="preserve"> (Beratungsgremium des Bischofs). </w:t>
      </w:r>
    </w:p>
    <w:p w:rsidR="00420136" w:rsidRPr="00340633" w:rsidRDefault="00420136" w:rsidP="00420136">
      <w:pPr>
        <w:pStyle w:val="Listenabsatz"/>
        <w:spacing w:after="0"/>
        <w:contextualSpacing w:val="0"/>
        <w:rPr>
          <w:b/>
          <w:sz w:val="12"/>
          <w:szCs w:val="12"/>
        </w:rPr>
      </w:pPr>
    </w:p>
    <w:p w:rsidR="00420136" w:rsidRPr="00340633" w:rsidRDefault="00420136" w:rsidP="00420136">
      <w:pPr>
        <w:pStyle w:val="Listenabsatz"/>
        <w:numPr>
          <w:ilvl w:val="0"/>
          <w:numId w:val="3"/>
        </w:numPr>
        <w:spacing w:after="120" w:line="240" w:lineRule="auto"/>
        <w:ind w:left="714" w:hanging="357"/>
        <w:contextualSpacing w:val="0"/>
      </w:pPr>
      <w:r w:rsidRPr="00340633">
        <w:t xml:space="preserve">Bei einem zusätzlichen </w:t>
      </w:r>
      <w:r w:rsidRPr="00340633">
        <w:rPr>
          <w:b/>
        </w:rPr>
        <w:t>4. Diözesanforum</w:t>
      </w:r>
      <w:r w:rsidRPr="00340633">
        <w:t xml:space="preserve"> am 25. Jänner 2020 wird ein Votum abgegeben.</w:t>
      </w:r>
    </w:p>
    <w:p w:rsidR="00420136" w:rsidRPr="00420136" w:rsidRDefault="00420136" w:rsidP="00420136">
      <w:pPr>
        <w:pStyle w:val="Listenabsatz"/>
        <w:spacing w:after="0"/>
        <w:contextualSpacing w:val="0"/>
        <w:rPr>
          <w:sz w:val="12"/>
          <w:szCs w:val="12"/>
        </w:rPr>
      </w:pPr>
    </w:p>
    <w:p w:rsidR="004E7007" w:rsidRPr="00340633" w:rsidRDefault="004E7007" w:rsidP="00420136">
      <w:pPr>
        <w:pStyle w:val="Listenabsatz"/>
        <w:numPr>
          <w:ilvl w:val="0"/>
          <w:numId w:val="3"/>
        </w:numPr>
        <w:spacing w:after="120" w:line="240" w:lineRule="auto"/>
        <w:ind w:left="714" w:hanging="357"/>
        <w:contextualSpacing w:val="0"/>
      </w:pPr>
      <w:r w:rsidRPr="00340633">
        <w:t xml:space="preserve">Danach wird sich der Bischof mit dem Konsistorium beraten und </w:t>
      </w:r>
      <w:r w:rsidR="00AE4257" w:rsidRPr="00340633">
        <w:t>bis Ende Februar 2020 eine Entscheidung treffen.</w:t>
      </w:r>
      <w:bookmarkStart w:id="0" w:name="_GoBack"/>
      <w:bookmarkEnd w:id="0"/>
    </w:p>
    <w:p w:rsidR="004E7007" w:rsidRPr="00E67DA9" w:rsidRDefault="004E7007" w:rsidP="00E67DA9">
      <w:pPr>
        <w:pStyle w:val="Listenabsatz"/>
        <w:spacing w:after="120"/>
        <w:contextualSpacing w:val="0"/>
        <w:rPr>
          <w:sz w:val="28"/>
          <w:szCs w:val="28"/>
        </w:rPr>
      </w:pPr>
    </w:p>
    <w:p w:rsidR="00C634BD" w:rsidRPr="00340633" w:rsidRDefault="00C634BD" w:rsidP="00420136">
      <w:pPr>
        <w:spacing w:after="120" w:line="240" w:lineRule="auto"/>
        <w:rPr>
          <w:b/>
          <w:sz w:val="24"/>
          <w:szCs w:val="24"/>
        </w:rPr>
      </w:pPr>
      <w:r w:rsidRPr="00340633">
        <w:rPr>
          <w:b/>
          <w:sz w:val="24"/>
          <w:szCs w:val="24"/>
        </w:rPr>
        <w:t>Überblick über den gesamten Zukunftsweg</w:t>
      </w:r>
    </w:p>
    <w:p w:rsidR="00C634BD" w:rsidRPr="00340633" w:rsidRDefault="00C634BD" w:rsidP="00747ED1">
      <w:pPr>
        <w:spacing w:after="120" w:line="240" w:lineRule="auto"/>
      </w:pPr>
      <w:r w:rsidRPr="00340633">
        <w:t xml:space="preserve">Die weiteren inhaltlichen Schwerpunktsetzungen der Katholischen Kirche in Oberösterreich werden sowohl beim 3. Diözesanforum im November </w:t>
      </w:r>
      <w:r w:rsidR="00340633">
        <w:t xml:space="preserve">2019 </w:t>
      </w:r>
      <w:r w:rsidRPr="00340633">
        <w:t>als auch in der Zeit bis Pfingsten 2020 diskutiert und festgelegt.</w:t>
      </w:r>
    </w:p>
    <w:p w:rsidR="00C634BD" w:rsidRPr="00C634BD" w:rsidRDefault="00C634BD" w:rsidP="00747ED1">
      <w:pPr>
        <w:spacing w:after="120" w:line="240" w:lineRule="auto"/>
      </w:pPr>
      <w:r w:rsidRPr="00340633">
        <w:t>Am Pfingstsamstag, 30. Mai 2020 werden im Rahmen einer großen gemeinsamen Pilgerwanderung die Ergebnisse des Zukunftsweges vorgestellt und die Umsetzung eingeleitet.</w:t>
      </w:r>
    </w:p>
    <w:p w:rsidR="00C634BD" w:rsidRPr="00AE4257" w:rsidRDefault="00C634BD" w:rsidP="00420136">
      <w:pPr>
        <w:spacing w:after="120" w:line="240" w:lineRule="auto"/>
        <w:rPr>
          <w:strike/>
        </w:rPr>
      </w:pPr>
    </w:p>
    <w:p w:rsidR="00CB05F1" w:rsidRDefault="00747ED1" w:rsidP="004C588D">
      <w:pPr>
        <w:spacing w:after="120" w:line="240" w:lineRule="auto"/>
      </w:pPr>
      <w:hyperlink r:id="rId9" w:history="1">
        <w:r w:rsidR="00420136" w:rsidRPr="009C141B">
          <w:rPr>
            <w:rStyle w:val="Hyperlink"/>
          </w:rPr>
          <w:t>www.dioezese-linz.at/zukunftsweg</w:t>
        </w:r>
      </w:hyperlink>
    </w:p>
    <w:sectPr w:rsidR="00CB05F1" w:rsidSect="00235AFE">
      <w:footerReference w:type="default" r:id="rId10"/>
      <w:headerReference w:type="first" r:id="rId11"/>
      <w:footerReference w:type="first" r:id="rId12"/>
      <w:pgSz w:w="11906" w:h="16838"/>
      <w:pgMar w:top="1417" w:right="1417" w:bottom="1134"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35AFE" w:rsidRDefault="00235AFE" w:rsidP="00EF0127">
      <w:pPr>
        <w:spacing w:after="0" w:line="240" w:lineRule="auto"/>
      </w:pPr>
      <w:r>
        <w:separator/>
      </w:r>
    </w:p>
  </w:endnote>
  <w:endnote w:type="continuationSeparator" w:id="0">
    <w:p w:rsidR="00235AFE" w:rsidRDefault="00235AFE" w:rsidP="00EF01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New (W1)">
    <w:altName w:val="Times New Roman"/>
    <w:charset w:val="00"/>
    <w:family w:val="roman"/>
    <w:pitch w:val="variable"/>
    <w:sig w:usb0="00000000" w:usb1="80000000" w:usb2="00000008"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55633229"/>
      <w:docPartObj>
        <w:docPartGallery w:val="Page Numbers (Bottom of Page)"/>
        <w:docPartUnique/>
      </w:docPartObj>
    </w:sdtPr>
    <w:sdtEndPr/>
    <w:sdtContent>
      <w:p w:rsidR="002444ED" w:rsidRDefault="002444ED">
        <w:pPr>
          <w:pStyle w:val="Fuzeile"/>
          <w:jc w:val="center"/>
        </w:pPr>
        <w:r>
          <w:fldChar w:fldCharType="begin"/>
        </w:r>
        <w:r>
          <w:instrText>PAGE   \* MERGEFORMAT</w:instrText>
        </w:r>
        <w:r>
          <w:fldChar w:fldCharType="separate"/>
        </w:r>
        <w:r w:rsidR="00747ED1">
          <w:rPr>
            <w:noProof/>
          </w:rPr>
          <w:t>3</w:t>
        </w:r>
        <w:r>
          <w:fldChar w:fldCharType="end"/>
        </w:r>
      </w:p>
    </w:sdtContent>
  </w:sdt>
  <w:p w:rsidR="00235AFE" w:rsidRDefault="00235AFE">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29307208"/>
      <w:docPartObj>
        <w:docPartGallery w:val="Page Numbers (Bottom of Page)"/>
        <w:docPartUnique/>
      </w:docPartObj>
    </w:sdtPr>
    <w:sdtEndPr>
      <w:rPr>
        <w:sz w:val="18"/>
        <w:szCs w:val="18"/>
      </w:rPr>
    </w:sdtEndPr>
    <w:sdtContent>
      <w:p w:rsidR="00420136" w:rsidRPr="00A13C83" w:rsidRDefault="00420136">
        <w:pPr>
          <w:pStyle w:val="Fuzeile"/>
          <w:jc w:val="center"/>
          <w:rPr>
            <w:sz w:val="18"/>
            <w:szCs w:val="18"/>
          </w:rPr>
        </w:pPr>
        <w:r w:rsidRPr="00A13C83">
          <w:rPr>
            <w:sz w:val="18"/>
            <w:szCs w:val="18"/>
          </w:rPr>
          <w:fldChar w:fldCharType="begin"/>
        </w:r>
        <w:r w:rsidRPr="00A13C83">
          <w:rPr>
            <w:sz w:val="18"/>
            <w:szCs w:val="18"/>
          </w:rPr>
          <w:instrText>PAGE   \* MERGEFORMAT</w:instrText>
        </w:r>
        <w:r w:rsidRPr="00A13C83">
          <w:rPr>
            <w:sz w:val="18"/>
            <w:szCs w:val="18"/>
          </w:rPr>
          <w:fldChar w:fldCharType="separate"/>
        </w:r>
        <w:r w:rsidR="00747ED1">
          <w:rPr>
            <w:noProof/>
            <w:sz w:val="18"/>
            <w:szCs w:val="18"/>
          </w:rPr>
          <w:t>1</w:t>
        </w:r>
        <w:r w:rsidRPr="00A13C83">
          <w:rPr>
            <w:sz w:val="18"/>
            <w:szCs w:val="18"/>
          </w:rPr>
          <w:fldChar w:fldCharType="end"/>
        </w:r>
      </w:p>
    </w:sdtContent>
  </w:sdt>
  <w:p w:rsidR="00420136" w:rsidRDefault="00420136">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35AFE" w:rsidRDefault="00235AFE" w:rsidP="00EF0127">
      <w:pPr>
        <w:spacing w:after="0" w:line="240" w:lineRule="auto"/>
      </w:pPr>
      <w:r>
        <w:separator/>
      </w:r>
    </w:p>
  </w:footnote>
  <w:footnote w:type="continuationSeparator" w:id="0">
    <w:p w:rsidR="00235AFE" w:rsidRDefault="00235AFE" w:rsidP="00EF012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5AFE" w:rsidRDefault="00235AFE">
    <w:pPr>
      <w:pStyle w:val="Kopfzeile"/>
    </w:pPr>
    <w:r>
      <w:rPr>
        <w:noProof/>
        <w:lang w:eastAsia="de-DE"/>
      </w:rPr>
      <w:drawing>
        <wp:anchor distT="0" distB="0" distL="114300" distR="114300" simplePos="0" relativeHeight="251659264" behindDoc="1" locked="1" layoutInCell="1" allowOverlap="1" wp14:anchorId="0F75A70A" wp14:editId="2F95EF32">
          <wp:simplePos x="0" y="0"/>
          <wp:positionH relativeFrom="column">
            <wp:posOffset>4762500</wp:posOffset>
          </wp:positionH>
          <wp:positionV relativeFrom="page">
            <wp:posOffset>201295</wp:posOffset>
          </wp:positionV>
          <wp:extent cx="1666240" cy="1195070"/>
          <wp:effectExtent l="0" t="0" r="0" b="5080"/>
          <wp:wrapNone/>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_Zukunft.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666240" cy="119507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97358C"/>
    <w:multiLevelType w:val="hybridMultilevel"/>
    <w:tmpl w:val="191CB6C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2B103E9B"/>
    <w:multiLevelType w:val="hybridMultilevel"/>
    <w:tmpl w:val="C68C835C"/>
    <w:lvl w:ilvl="0" w:tplc="E188CCA0">
      <w:start w:val="1"/>
      <w:numFmt w:val="decimal"/>
      <w:lvlText w:val="%1."/>
      <w:lvlJc w:val="left"/>
      <w:pPr>
        <w:ind w:left="720" w:hanging="360"/>
      </w:pPr>
      <w:rPr>
        <w:rFonts w:hint="default"/>
        <w:b/>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37394DAF"/>
    <w:multiLevelType w:val="hybridMultilevel"/>
    <w:tmpl w:val="90B87E4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7C14682C"/>
    <w:multiLevelType w:val="hybridMultilevel"/>
    <w:tmpl w:val="BB3EE80E"/>
    <w:lvl w:ilvl="0" w:tplc="04070017">
      <w:start w:val="1"/>
      <w:numFmt w:val="lowerLetter"/>
      <w:lvlText w:val="%1)"/>
      <w:lvlJc w:val="left"/>
      <w:pPr>
        <w:ind w:left="1431" w:hanging="360"/>
      </w:pPr>
      <w:rPr>
        <w:rFonts w:hint="default"/>
      </w:rPr>
    </w:lvl>
    <w:lvl w:ilvl="1" w:tplc="04070019" w:tentative="1">
      <w:start w:val="1"/>
      <w:numFmt w:val="lowerLetter"/>
      <w:lvlText w:val="%2."/>
      <w:lvlJc w:val="left"/>
      <w:pPr>
        <w:ind w:left="1806" w:hanging="360"/>
      </w:pPr>
    </w:lvl>
    <w:lvl w:ilvl="2" w:tplc="0407001B" w:tentative="1">
      <w:start w:val="1"/>
      <w:numFmt w:val="lowerRoman"/>
      <w:lvlText w:val="%3."/>
      <w:lvlJc w:val="right"/>
      <w:pPr>
        <w:ind w:left="2526" w:hanging="180"/>
      </w:pPr>
    </w:lvl>
    <w:lvl w:ilvl="3" w:tplc="0407000F" w:tentative="1">
      <w:start w:val="1"/>
      <w:numFmt w:val="decimal"/>
      <w:lvlText w:val="%4."/>
      <w:lvlJc w:val="left"/>
      <w:pPr>
        <w:ind w:left="3246" w:hanging="360"/>
      </w:pPr>
    </w:lvl>
    <w:lvl w:ilvl="4" w:tplc="04070019" w:tentative="1">
      <w:start w:val="1"/>
      <w:numFmt w:val="lowerLetter"/>
      <w:lvlText w:val="%5."/>
      <w:lvlJc w:val="left"/>
      <w:pPr>
        <w:ind w:left="3966" w:hanging="360"/>
      </w:pPr>
    </w:lvl>
    <w:lvl w:ilvl="5" w:tplc="0407001B" w:tentative="1">
      <w:start w:val="1"/>
      <w:numFmt w:val="lowerRoman"/>
      <w:lvlText w:val="%6."/>
      <w:lvlJc w:val="right"/>
      <w:pPr>
        <w:ind w:left="4686" w:hanging="180"/>
      </w:pPr>
    </w:lvl>
    <w:lvl w:ilvl="6" w:tplc="0407000F" w:tentative="1">
      <w:start w:val="1"/>
      <w:numFmt w:val="decimal"/>
      <w:lvlText w:val="%7."/>
      <w:lvlJc w:val="left"/>
      <w:pPr>
        <w:ind w:left="5406" w:hanging="360"/>
      </w:pPr>
    </w:lvl>
    <w:lvl w:ilvl="7" w:tplc="04070019" w:tentative="1">
      <w:start w:val="1"/>
      <w:numFmt w:val="lowerLetter"/>
      <w:lvlText w:val="%8."/>
      <w:lvlJc w:val="left"/>
      <w:pPr>
        <w:ind w:left="6126" w:hanging="360"/>
      </w:pPr>
    </w:lvl>
    <w:lvl w:ilvl="8" w:tplc="0407001B" w:tentative="1">
      <w:start w:val="1"/>
      <w:numFmt w:val="lowerRoman"/>
      <w:lvlText w:val="%9."/>
      <w:lvlJc w:val="right"/>
      <w:pPr>
        <w:ind w:left="6846" w:hanging="180"/>
      </w:pPr>
    </w:lvl>
  </w:abstractNum>
  <w:abstractNum w:abstractNumId="4" w15:restartNumberingAfterBreak="0">
    <w:nsid w:val="7D2E2674"/>
    <w:multiLevelType w:val="hybridMultilevel"/>
    <w:tmpl w:val="64CC41D2"/>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4"/>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1"/>
  <w:proofState w:spelling="clean" w:grammar="clean"/>
  <w:attachedTemplate r:id="rId1"/>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5AFE"/>
    <w:rsid w:val="00235AFE"/>
    <w:rsid w:val="002444ED"/>
    <w:rsid w:val="00324EB0"/>
    <w:rsid w:val="00340633"/>
    <w:rsid w:val="00420136"/>
    <w:rsid w:val="004C588D"/>
    <w:rsid w:val="004E7007"/>
    <w:rsid w:val="006774F7"/>
    <w:rsid w:val="00747ED1"/>
    <w:rsid w:val="009E756E"/>
    <w:rsid w:val="00A13C83"/>
    <w:rsid w:val="00AD39D9"/>
    <w:rsid w:val="00AE4257"/>
    <w:rsid w:val="00C634BD"/>
    <w:rsid w:val="00CB05F1"/>
    <w:rsid w:val="00D829F0"/>
    <w:rsid w:val="00E30CF4"/>
    <w:rsid w:val="00E67DA9"/>
    <w:rsid w:val="00EF012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5:chartTrackingRefBased/>
  <w15:docId w15:val="{704E6099-3870-4974-B404-5A37BE1BD2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420136"/>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EF0127"/>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EF0127"/>
  </w:style>
  <w:style w:type="paragraph" w:styleId="Fuzeile">
    <w:name w:val="footer"/>
    <w:basedOn w:val="Standard"/>
    <w:link w:val="FuzeileZchn"/>
    <w:uiPriority w:val="99"/>
    <w:unhideWhenUsed/>
    <w:rsid w:val="00EF0127"/>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EF0127"/>
  </w:style>
  <w:style w:type="paragraph" w:styleId="Funotentext">
    <w:name w:val="footnote text"/>
    <w:basedOn w:val="Standard"/>
    <w:link w:val="FunotentextZchn"/>
    <w:semiHidden/>
    <w:rsid w:val="00235AFE"/>
    <w:pPr>
      <w:spacing w:after="0" w:line="240" w:lineRule="auto"/>
    </w:pPr>
    <w:rPr>
      <w:rFonts w:ascii="Times New (W1)" w:eastAsia="Times New Roman" w:hAnsi="Times New (W1)" w:cs="Times New Roman"/>
      <w:sz w:val="20"/>
      <w:szCs w:val="20"/>
      <w:lang w:eastAsia="de-DE"/>
    </w:rPr>
  </w:style>
  <w:style w:type="character" w:customStyle="1" w:styleId="FunotentextZchn">
    <w:name w:val="Fußnotentext Zchn"/>
    <w:basedOn w:val="Absatz-Standardschriftart"/>
    <w:link w:val="Funotentext"/>
    <w:semiHidden/>
    <w:rsid w:val="00235AFE"/>
    <w:rPr>
      <w:rFonts w:ascii="Times New (W1)" w:eastAsia="Times New Roman" w:hAnsi="Times New (W1)" w:cs="Times New Roman"/>
      <w:sz w:val="20"/>
      <w:szCs w:val="20"/>
      <w:lang w:eastAsia="de-DE"/>
    </w:rPr>
  </w:style>
  <w:style w:type="character" w:styleId="Funotenzeichen">
    <w:name w:val="footnote reference"/>
    <w:basedOn w:val="Absatz-Standardschriftart"/>
    <w:semiHidden/>
    <w:rsid w:val="00235AFE"/>
    <w:rPr>
      <w:vertAlign w:val="superscript"/>
    </w:rPr>
  </w:style>
  <w:style w:type="paragraph" w:styleId="Listenabsatz">
    <w:name w:val="List Paragraph"/>
    <w:basedOn w:val="Standard"/>
    <w:uiPriority w:val="34"/>
    <w:qFormat/>
    <w:rsid w:val="00420136"/>
    <w:pPr>
      <w:ind w:left="720"/>
      <w:contextualSpacing/>
    </w:pPr>
  </w:style>
  <w:style w:type="character" w:styleId="Hyperlink">
    <w:name w:val="Hyperlink"/>
    <w:basedOn w:val="Absatz-Standardschriftart"/>
    <w:uiPriority w:val="99"/>
    <w:unhideWhenUsed/>
    <w:rsid w:val="00420136"/>
    <w:rPr>
      <w:color w:val="0563C1" w:themeColor="hyperlink"/>
      <w:u w:val="single"/>
    </w:rPr>
  </w:style>
  <w:style w:type="paragraph" w:styleId="Sprechblasentext">
    <w:name w:val="Balloon Text"/>
    <w:basedOn w:val="Standard"/>
    <w:link w:val="SprechblasentextZchn"/>
    <w:uiPriority w:val="99"/>
    <w:semiHidden/>
    <w:unhideWhenUsed/>
    <w:rsid w:val="00A13C83"/>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A13C8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ukunftsweg@dioezese-linz.at"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dioezese-linz.at/zukunftsweg"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dioezese-linz.at/zukunftsweg"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M:\Kommunikation\kbuero\0K-B&#252;ro\02%20Projekte\Zukunftsweg\Zukunftsweg_Vorlage.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Zukunftsweg_Vorlage.dotx</Template>
  <TotalTime>0</TotalTime>
  <Pages>3</Pages>
  <Words>1022</Words>
  <Characters>6861</Characters>
  <Application>Microsoft Office Word</Application>
  <DocSecurity>0</DocSecurity>
  <Lines>124</Lines>
  <Paragraphs>49</Paragraphs>
  <ScaleCrop>false</ScaleCrop>
  <HeadingPairs>
    <vt:vector size="2" baseType="variant">
      <vt:variant>
        <vt:lpstr>Titel</vt:lpstr>
      </vt:variant>
      <vt:variant>
        <vt:i4>1</vt:i4>
      </vt:variant>
    </vt:vector>
  </HeadingPairs>
  <TitlesOfParts>
    <vt:vector size="1" baseType="lpstr">
      <vt:lpstr>Zukunftsweg</vt:lpstr>
    </vt:vector>
  </TitlesOfParts>
  <Company>Dioezese Linz</Company>
  <LinksUpToDate>false</LinksUpToDate>
  <CharactersWithSpaces>7834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Zukunftsweg</dc:title>
  <dc:subject/>
  <dc:creator>Michael Kraml</dc:creator>
  <cp:keywords/>
  <dc:description/>
  <cp:lastModifiedBy>Barbara Eckerstorfer</cp:lastModifiedBy>
  <cp:revision>6</cp:revision>
  <cp:lastPrinted>2019-09-25T13:25:00Z</cp:lastPrinted>
  <dcterms:created xsi:type="dcterms:W3CDTF">2019-09-25T13:17:00Z</dcterms:created>
  <dcterms:modified xsi:type="dcterms:W3CDTF">2019-09-25T14:56:00Z</dcterms:modified>
</cp:coreProperties>
</file>