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445" w:rsidRPr="003155C8" w:rsidRDefault="00535445" w:rsidP="00535445">
      <w:pPr>
        <w:spacing w:line="360" w:lineRule="auto"/>
        <w:rPr>
          <w:rFonts w:cs="Arial"/>
          <w:b/>
          <w:sz w:val="16"/>
          <w:szCs w:val="16"/>
        </w:rPr>
      </w:pPr>
    </w:p>
    <w:p w:rsidR="008A5601" w:rsidRPr="00097E4B" w:rsidRDefault="00C54F32" w:rsidP="00A64387">
      <w:pPr>
        <w:spacing w:after="120"/>
        <w:rPr>
          <w:rFonts w:cs="Arial"/>
          <w:b/>
          <w:sz w:val="28"/>
          <w:szCs w:val="28"/>
        </w:rPr>
      </w:pPr>
      <w:r w:rsidRPr="00097E4B">
        <w:rPr>
          <w:b/>
          <w:i/>
          <w:noProof/>
          <w:sz w:val="28"/>
          <w:szCs w:val="28"/>
        </w:rPr>
        <w:drawing>
          <wp:anchor distT="0" distB="0" distL="114300" distR="114300" simplePos="0" relativeHeight="251658240" behindDoc="1" locked="0" layoutInCell="1" allowOverlap="1">
            <wp:simplePos x="0" y="0"/>
            <wp:positionH relativeFrom="page">
              <wp:posOffset>5534025</wp:posOffset>
            </wp:positionH>
            <wp:positionV relativeFrom="topMargin">
              <wp:posOffset>268605</wp:posOffset>
            </wp:positionV>
            <wp:extent cx="1722120" cy="697784"/>
            <wp:effectExtent l="0" t="0" r="0" b="762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KKOOe_4c.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2120" cy="697784"/>
                    </a:xfrm>
                    <a:prstGeom prst="rect">
                      <a:avLst/>
                    </a:prstGeom>
                  </pic:spPr>
                </pic:pic>
              </a:graphicData>
            </a:graphic>
            <wp14:sizeRelH relativeFrom="margin">
              <wp14:pctWidth>0</wp14:pctWidth>
            </wp14:sizeRelH>
            <wp14:sizeRelV relativeFrom="margin">
              <wp14:pctHeight>0</wp14:pctHeight>
            </wp14:sizeRelV>
          </wp:anchor>
        </w:drawing>
      </w:r>
      <w:bookmarkStart w:id="0" w:name="_GoBack"/>
      <w:bookmarkEnd w:id="0"/>
      <w:r w:rsidR="00F4472D">
        <w:rPr>
          <w:rStyle w:val="Fett"/>
          <w:rFonts w:cs="Arial"/>
          <w:sz w:val="28"/>
          <w:szCs w:val="28"/>
        </w:rPr>
        <w:t>Vertrauen und Zusammenhalt</w:t>
      </w:r>
    </w:p>
    <w:p w:rsidR="00473E64" w:rsidRDefault="00AB1AAD" w:rsidP="00A64387">
      <w:pPr>
        <w:spacing w:after="120"/>
        <w:rPr>
          <w:rFonts w:cs="Arial"/>
          <w:color w:val="000000"/>
          <w:sz w:val="24"/>
          <w:szCs w:val="24"/>
        </w:rPr>
      </w:pPr>
      <w:r>
        <w:rPr>
          <w:rFonts w:cs="Arial"/>
          <w:color w:val="000000"/>
          <w:sz w:val="24"/>
          <w:szCs w:val="24"/>
        </w:rPr>
        <w:t>Impulsgedanken beim Empfang für Medienschaffende</w:t>
      </w:r>
    </w:p>
    <w:p w:rsidR="009C3D0F" w:rsidRDefault="00AB1AAD" w:rsidP="00A64387">
      <w:pPr>
        <w:spacing w:after="120"/>
        <w:rPr>
          <w:color w:val="000000"/>
          <w:szCs w:val="22"/>
        </w:rPr>
      </w:pPr>
      <w:r>
        <w:rPr>
          <w:color w:val="000000"/>
          <w:szCs w:val="22"/>
        </w:rPr>
        <w:t>12</w:t>
      </w:r>
      <w:r w:rsidR="00097E4B">
        <w:rPr>
          <w:color w:val="000000"/>
          <w:szCs w:val="22"/>
        </w:rPr>
        <w:t xml:space="preserve">. </w:t>
      </w:r>
      <w:r w:rsidR="00C90A54">
        <w:rPr>
          <w:color w:val="000000"/>
          <w:szCs w:val="22"/>
        </w:rPr>
        <w:t xml:space="preserve">Juni </w:t>
      </w:r>
      <w:r w:rsidR="00293070">
        <w:rPr>
          <w:color w:val="000000"/>
          <w:szCs w:val="22"/>
        </w:rPr>
        <w:t xml:space="preserve">2019, </w:t>
      </w:r>
      <w:r>
        <w:rPr>
          <w:color w:val="000000"/>
          <w:szCs w:val="22"/>
        </w:rPr>
        <w:t>Garten des Bischofshofes, Linz</w:t>
      </w:r>
    </w:p>
    <w:p w:rsidR="00E21B35" w:rsidRPr="00BB19AF" w:rsidRDefault="00E21B35" w:rsidP="00042D00">
      <w:pPr>
        <w:spacing w:after="120" w:line="264" w:lineRule="auto"/>
        <w:jc w:val="both"/>
        <w:rPr>
          <w:color w:val="000000"/>
          <w:sz w:val="24"/>
          <w:szCs w:val="24"/>
        </w:rPr>
      </w:pPr>
    </w:p>
    <w:p w:rsidR="00EC410F" w:rsidRPr="00EC410F" w:rsidRDefault="00EC410F" w:rsidP="00EC410F">
      <w:pPr>
        <w:spacing w:after="120" w:line="264" w:lineRule="auto"/>
        <w:jc w:val="both"/>
        <w:rPr>
          <w:rFonts w:cs="Arial"/>
          <w:szCs w:val="22"/>
        </w:rPr>
      </w:pPr>
      <w:r w:rsidRPr="00EC410F">
        <w:rPr>
          <w:rFonts w:cs="Arial"/>
          <w:szCs w:val="22"/>
        </w:rPr>
        <w:t xml:space="preserve">Am 28. Mai 2019 war ich bei einem Philosophenkreis der besonderen Art. Als Thema hatte ich vorgeschlagen: „Was ist Zeit?“ auf der Grundlage des 11. Buches der </w:t>
      </w:r>
      <w:proofErr w:type="spellStart"/>
      <w:r w:rsidRPr="00EC410F">
        <w:rPr>
          <w:rFonts w:cs="Arial"/>
          <w:szCs w:val="22"/>
        </w:rPr>
        <w:t>Confessiones</w:t>
      </w:r>
      <w:proofErr w:type="spellEnd"/>
      <w:r w:rsidRPr="00EC410F">
        <w:rPr>
          <w:rFonts w:cs="Arial"/>
          <w:szCs w:val="22"/>
        </w:rPr>
        <w:t xml:space="preserve"> des Augustinus. Es gibt drei Arten von Zeit: die Gegenwart des Vergangenen, die Gegenwart </w:t>
      </w:r>
      <w:r>
        <w:rPr>
          <w:rFonts w:cs="Arial"/>
          <w:szCs w:val="22"/>
        </w:rPr>
        <w:t xml:space="preserve">der Gegenwart </w:t>
      </w:r>
      <w:r w:rsidRPr="00EC410F">
        <w:rPr>
          <w:rFonts w:cs="Arial"/>
          <w:szCs w:val="22"/>
        </w:rPr>
        <w:t xml:space="preserve">und die Gegenwart der Zukunft. Ist die Vergangenheit nicht abgeschlossen, </w:t>
      </w:r>
      <w:r>
        <w:rPr>
          <w:rFonts w:cs="Arial"/>
          <w:szCs w:val="22"/>
        </w:rPr>
        <w:t>P</w:t>
      </w:r>
      <w:r w:rsidRPr="00EC410F">
        <w:rPr>
          <w:rFonts w:cs="Arial"/>
          <w:szCs w:val="22"/>
        </w:rPr>
        <w:t>erfekt</w:t>
      </w:r>
      <w:r>
        <w:rPr>
          <w:rFonts w:cs="Arial"/>
          <w:szCs w:val="22"/>
        </w:rPr>
        <w:t xml:space="preserve"> als Zeitform</w:t>
      </w:r>
      <w:r w:rsidRPr="00EC410F">
        <w:rPr>
          <w:rFonts w:cs="Arial"/>
          <w:szCs w:val="22"/>
        </w:rPr>
        <w:t xml:space="preserve">. Oder prägt sie die Gegenwart? Das war dann dem Philosophenkreis klar und deutlich. Die Vergangenheit wirkt massiv in die Gegenwart: Ich wäre nicht hier in der JVA in Garsten, wenn ich nicht dieses Delikt begangen hätte. </w:t>
      </w:r>
    </w:p>
    <w:p w:rsidR="00EC410F" w:rsidRPr="00EC410F" w:rsidRDefault="00EC410F" w:rsidP="00EC410F">
      <w:pPr>
        <w:spacing w:after="120" w:line="264" w:lineRule="auto"/>
        <w:jc w:val="both"/>
        <w:rPr>
          <w:rFonts w:cs="Arial"/>
          <w:szCs w:val="22"/>
        </w:rPr>
      </w:pPr>
      <w:r w:rsidRPr="00EC410F">
        <w:rPr>
          <w:rFonts w:cs="Arial"/>
          <w:szCs w:val="22"/>
        </w:rPr>
        <w:t>Und noch ein Wort des Augustinus führte zu intensiven Auseinandersetzungen: „Kostbar ist mir jeder Tropfen Zeit.“ (</w:t>
      </w:r>
      <w:proofErr w:type="spellStart"/>
      <w:r w:rsidRPr="00EC410F">
        <w:rPr>
          <w:rFonts w:cs="Arial"/>
          <w:szCs w:val="22"/>
        </w:rPr>
        <w:t>Conf</w:t>
      </w:r>
      <w:proofErr w:type="spellEnd"/>
      <w:r w:rsidRPr="00EC410F">
        <w:rPr>
          <w:rFonts w:cs="Arial"/>
          <w:szCs w:val="22"/>
        </w:rPr>
        <w:t xml:space="preserve">. 11,2,2) </w:t>
      </w:r>
      <w:r>
        <w:rPr>
          <w:rFonts w:cs="Arial"/>
          <w:szCs w:val="22"/>
        </w:rPr>
        <w:t>„</w:t>
      </w:r>
      <w:r w:rsidRPr="00EC410F">
        <w:rPr>
          <w:rFonts w:cs="Arial"/>
          <w:szCs w:val="22"/>
        </w:rPr>
        <w:t>Meine Zeit hier ist verloren. Ich schlage die Zeit tot.</w:t>
      </w:r>
      <w:r>
        <w:rPr>
          <w:rFonts w:cs="Arial"/>
          <w:szCs w:val="22"/>
        </w:rPr>
        <w:t>“</w:t>
      </w:r>
      <w:r w:rsidRPr="00EC410F">
        <w:rPr>
          <w:rFonts w:cs="Arial"/>
          <w:szCs w:val="22"/>
        </w:rPr>
        <w:t xml:space="preserve"> Einer ist auf Entzug, um nicht zu viel von den Sauereien mitzubekommen. „Es gibt kein richtiges Leben im falschen.“ (Theodor W. Adorno) Und doch: Einer meditiert und vergisst alles rundherum. „Du bist ein richtiger guter Kumpel. Die Intimität mit meiner Frau ersetzt du mir nicht, aber mit so einem Freund ist es besser auszuhalten.“ „Ich freue mich auf den Besuch meiner Tochter.“ Kostbar ist mir jeder Tropfen Zeit. Es gibt ein richtiges Leben im falschen!? – Gestern am 11. Juni 2019 habe ich hier im Garten des Bischofshauses Wohnungslose eingeladen: </w:t>
      </w:r>
      <w:r w:rsidRPr="00EC410F">
        <w:rPr>
          <w:rFonts w:cs="Arial"/>
          <w:szCs w:val="22"/>
          <w:shd w:val="clear" w:color="auto" w:fill="FFFFFF"/>
        </w:rPr>
        <w:t>gemeinsam</w:t>
      </w:r>
      <w:r>
        <w:rPr>
          <w:rFonts w:cs="Arial"/>
          <w:szCs w:val="22"/>
          <w:shd w:val="clear" w:color="auto" w:fill="FFFFFF"/>
        </w:rPr>
        <w:t>es</w:t>
      </w:r>
      <w:r w:rsidRPr="00EC410F">
        <w:rPr>
          <w:rFonts w:cs="Arial"/>
          <w:szCs w:val="22"/>
          <w:shd w:val="clear" w:color="auto" w:fill="FFFFFF"/>
        </w:rPr>
        <w:t xml:space="preserve"> Essen, das gemeinsame Gespräch, aufeinander hören und das Schöne genießen. Die Gabe des Lächelns und der Freude stammt vom Heiligen Geist – und die Freude ist kein Privileg derer, denen es gut geht. Ich erlebe immer wieder: Freuen können sich oft gerade die, die wenig haben, aber intensiv leben. Ich bin überzeugt, dass diese Dimension der Freude in irgendeiner Form in jedem lebt.</w:t>
      </w:r>
    </w:p>
    <w:p w:rsidR="00EC410F" w:rsidRPr="00EC410F" w:rsidRDefault="00EC410F" w:rsidP="00EC410F">
      <w:pPr>
        <w:spacing w:after="120" w:line="264" w:lineRule="auto"/>
        <w:jc w:val="both"/>
        <w:rPr>
          <w:rFonts w:cs="Arial"/>
          <w:szCs w:val="22"/>
        </w:rPr>
      </w:pPr>
    </w:p>
    <w:p w:rsidR="00EC410F" w:rsidRPr="00EC410F" w:rsidRDefault="00EC410F" w:rsidP="00EC410F">
      <w:pPr>
        <w:spacing w:after="120" w:line="264" w:lineRule="auto"/>
        <w:jc w:val="both"/>
        <w:rPr>
          <w:rFonts w:cs="Arial"/>
          <w:szCs w:val="22"/>
          <w:shd w:val="clear" w:color="auto" w:fill="FFFFFF"/>
        </w:rPr>
      </w:pPr>
      <w:r w:rsidRPr="00EC410F">
        <w:rPr>
          <w:rFonts w:cs="Arial"/>
          <w:szCs w:val="22"/>
        </w:rPr>
        <w:t xml:space="preserve">In der Gesellschaft geht es um Vertrauen. Die Antrittsrede der neuen Bundeskanzlerin Brigitte </w:t>
      </w:r>
      <w:proofErr w:type="spellStart"/>
      <w:r w:rsidRPr="00EC410F">
        <w:rPr>
          <w:rFonts w:cs="Arial"/>
          <w:szCs w:val="22"/>
        </w:rPr>
        <w:t>Bierlein</w:t>
      </w:r>
      <w:proofErr w:type="spellEnd"/>
      <w:r w:rsidRPr="00EC410F">
        <w:rPr>
          <w:rFonts w:cs="Arial"/>
          <w:szCs w:val="22"/>
        </w:rPr>
        <w:t xml:space="preserve"> lässt daran keinen Zweifel, wenn sie als erstes Ziel der Übergangsregierung umreißt: </w:t>
      </w:r>
      <w:r w:rsidRPr="00EC410F">
        <w:rPr>
          <w:rFonts w:cs="Arial"/>
          <w:szCs w:val="22"/>
          <w:shd w:val="clear" w:color="auto" w:fill="FFFFFF"/>
        </w:rPr>
        <w:t>„Wir werden uns mit all unserer Kraft um Vertrauen bemühen, um das Vertrauen der Bürgerinnen und Bürger, der im Parlament vertretenen Parteien, der vielen Amtsträgerinnen und Amtsträger, der Vertreterinnen und Vertreter der Zivilgesellschaft sowie der Religionsgemeinschaften.“</w:t>
      </w:r>
      <w:r w:rsidRPr="00EC410F">
        <w:rPr>
          <w:rStyle w:val="Funotenzeichen"/>
          <w:rFonts w:cs="Arial"/>
          <w:szCs w:val="22"/>
          <w:shd w:val="clear" w:color="auto" w:fill="FFFFFF"/>
        </w:rPr>
        <w:footnoteReference w:id="1"/>
      </w:r>
    </w:p>
    <w:p w:rsidR="00EC410F" w:rsidRPr="00EC410F" w:rsidRDefault="00EC410F" w:rsidP="00EC410F">
      <w:pPr>
        <w:spacing w:after="120" w:line="264" w:lineRule="auto"/>
        <w:jc w:val="both"/>
        <w:rPr>
          <w:rFonts w:cs="Arial"/>
          <w:szCs w:val="22"/>
        </w:rPr>
      </w:pPr>
      <w:r w:rsidRPr="00EC410F">
        <w:rPr>
          <w:rFonts w:cs="Arial"/>
          <w:szCs w:val="22"/>
          <w:shd w:val="clear" w:color="auto" w:fill="FFFFFF"/>
        </w:rPr>
        <w:t>Das Vertrauen in die bundespolitische Landschaft ist bei der Bevölkerung in den Wochen vor der Ernennung dieser Regierung merklich gesunken. „</w:t>
      </w:r>
      <w:r w:rsidRPr="00EC410F">
        <w:rPr>
          <w:rFonts w:cs="Arial"/>
          <w:szCs w:val="22"/>
        </w:rPr>
        <w:t>Politik ist Ordnungskunst. Sie ist der Versuch</w:t>
      </w:r>
      <w:r w:rsidR="002A4863">
        <w:rPr>
          <w:rFonts w:cs="Arial"/>
          <w:szCs w:val="22"/>
        </w:rPr>
        <w:t>,</w:t>
      </w:r>
      <w:r w:rsidRPr="00EC410F">
        <w:rPr>
          <w:rFonts w:cs="Arial"/>
          <w:szCs w:val="22"/>
        </w:rPr>
        <w:t xml:space="preserve"> Strukturen zu schaffen, die die akzeptablen Lebensentwürfe von Menschen ermöglichen sollen. Politik, die Akzeptanz bei den Menschen findet, antwortet auf die Herausforderungen des Zusammenlebens.“</w:t>
      </w:r>
      <w:r w:rsidRPr="00EC410F">
        <w:rPr>
          <w:rStyle w:val="Funotenzeichen"/>
          <w:rFonts w:cs="Arial"/>
          <w:szCs w:val="22"/>
        </w:rPr>
        <w:footnoteReference w:id="2"/>
      </w:r>
      <w:r w:rsidRPr="00EC410F">
        <w:rPr>
          <w:rFonts w:cs="Arial"/>
          <w:szCs w:val="22"/>
        </w:rPr>
        <w:t xml:space="preserve"> </w:t>
      </w:r>
    </w:p>
    <w:p w:rsidR="00EC410F" w:rsidRPr="00EC410F" w:rsidRDefault="00EC410F" w:rsidP="00EC410F">
      <w:pPr>
        <w:spacing w:after="120" w:line="264" w:lineRule="auto"/>
        <w:jc w:val="both"/>
        <w:rPr>
          <w:rFonts w:cs="Arial"/>
          <w:szCs w:val="22"/>
          <w:shd w:val="clear" w:color="auto" w:fill="FFFFFF"/>
        </w:rPr>
      </w:pPr>
      <w:r w:rsidRPr="00EC410F">
        <w:rPr>
          <w:rFonts w:cs="Arial"/>
          <w:szCs w:val="22"/>
        </w:rPr>
        <w:t>Dieser notwendige Anspruch, der an Politikerinnen und Politiker herangetragen wird, nimmt diese in die Pflicht und erfordert Integrität. Die Vorfälle im Zuge des Ibiza-Videos haben ein „</w:t>
      </w:r>
      <w:r w:rsidRPr="00EC410F">
        <w:rPr>
          <w:rFonts w:cs="Arial"/>
          <w:szCs w:val="22"/>
          <w:shd w:val="clear" w:color="auto" w:fill="FFFFFF"/>
        </w:rPr>
        <w:t>verstörendes Bild von Politik entstehen lassen und das Vertrauen in die vom Volk gewählten politischen Vertreter schwer erschüttert.“ In der Erklärung der Österreichischen Bischofskon</w:t>
      </w:r>
      <w:r w:rsidRPr="00EC410F">
        <w:rPr>
          <w:rFonts w:cs="Arial"/>
          <w:szCs w:val="22"/>
          <w:shd w:val="clear" w:color="auto" w:fill="FFFFFF"/>
        </w:rPr>
        <w:lastRenderedPageBreak/>
        <w:t>ferenz heißt es weiter: „Österreich hat in der Zweiten Republik alle Krisen und großen Weichenstellungen gemeistert, weil das Gemeinsame stärker war als das Trennende. Um diese Haltung ersuchen wir alle politisch Verantwortlichen sowie die Menschen im Land.“</w:t>
      </w:r>
    </w:p>
    <w:p w:rsidR="00EC410F" w:rsidRPr="00EC410F" w:rsidRDefault="00EC410F" w:rsidP="00EC410F">
      <w:pPr>
        <w:spacing w:after="120" w:line="264" w:lineRule="auto"/>
        <w:jc w:val="both"/>
        <w:rPr>
          <w:rFonts w:cs="Arial"/>
          <w:szCs w:val="22"/>
          <w:shd w:val="clear" w:color="auto" w:fill="FFFFFF"/>
        </w:rPr>
      </w:pPr>
      <w:r w:rsidRPr="00EC410F">
        <w:rPr>
          <w:rFonts w:cs="Arial"/>
          <w:szCs w:val="22"/>
          <w:shd w:val="clear" w:color="auto" w:fill="FFFFFF"/>
        </w:rPr>
        <w:t>Es geht um Vertrauen. Es geht um Zusammenhalt. Wenn Vertrauen erodiert, dann benötigt es oft immensen Aufwand, dieses wiederherzustellen. Mitunter gelingt es trotz alle</w:t>
      </w:r>
      <w:r w:rsidR="00930EB3">
        <w:rPr>
          <w:rFonts w:cs="Arial"/>
          <w:szCs w:val="22"/>
          <w:shd w:val="clear" w:color="auto" w:fill="FFFFFF"/>
        </w:rPr>
        <w:t>m</w:t>
      </w:r>
      <w:r w:rsidRPr="00EC410F">
        <w:rPr>
          <w:rFonts w:cs="Arial"/>
          <w:szCs w:val="22"/>
          <w:shd w:val="clear" w:color="auto" w:fill="FFFFFF"/>
        </w:rPr>
        <w:t xml:space="preserve"> (mediale</w:t>
      </w:r>
      <w:r w:rsidR="00930EB3">
        <w:rPr>
          <w:rFonts w:cs="Arial"/>
          <w:szCs w:val="22"/>
          <w:shd w:val="clear" w:color="auto" w:fill="FFFFFF"/>
        </w:rPr>
        <w:t>n</w:t>
      </w:r>
      <w:r w:rsidRPr="00EC410F">
        <w:rPr>
          <w:rFonts w:cs="Arial"/>
          <w:szCs w:val="22"/>
          <w:shd w:val="clear" w:color="auto" w:fill="FFFFFF"/>
        </w:rPr>
        <w:t xml:space="preserve">) Aufwand nicht. Der Vertrauensverlust ist unumkehrbar. Mangelndes Vertrauen, das sich in einem gesellschaftlichen Gegeneinander, in einem Polarisieren und Ausspielen unterschiedlicher gesellschaftlicher Gruppen manifestiert, zerfrisst die Gesellschaft. Auch die Kirchen spüren das. Vom Potential her können Religionsgemeinschaften kulturelle Identität fördern </w:t>
      </w:r>
      <w:r>
        <w:rPr>
          <w:rFonts w:cs="Arial"/>
          <w:szCs w:val="22"/>
          <w:shd w:val="clear" w:color="auto" w:fill="FFFFFF"/>
        </w:rPr>
        <w:t xml:space="preserve">und </w:t>
      </w:r>
      <w:r w:rsidRPr="00EC410F">
        <w:rPr>
          <w:rFonts w:cs="Arial"/>
          <w:szCs w:val="22"/>
          <w:shd w:val="clear" w:color="auto" w:fill="FFFFFF"/>
        </w:rPr>
        <w:t>„zu einer wesentlichen Quelle sozialen Zusammenhalts in der Gesellschaft werden“, nämlich dann, wenn sie „soziale Milieubildung überwinden, wenn sie sich offen nach außen darstellen und Cliquenbildung eher hemmen als fördern.“</w:t>
      </w:r>
      <w:r w:rsidRPr="00EC410F">
        <w:rPr>
          <w:rStyle w:val="Funotenzeichen"/>
          <w:rFonts w:cs="Arial"/>
          <w:szCs w:val="22"/>
          <w:shd w:val="clear" w:color="auto" w:fill="FFFFFF"/>
        </w:rPr>
        <w:footnoteReference w:id="3"/>
      </w:r>
      <w:r w:rsidRPr="00EC410F">
        <w:rPr>
          <w:rFonts w:cs="Arial"/>
          <w:szCs w:val="22"/>
          <w:shd w:val="clear" w:color="auto" w:fill="FFFFFF"/>
        </w:rPr>
        <w:t xml:space="preserve"> Doch die gesellschaftlichen Risse reichen in die Kirche hinein, selbst binnenkirchliche Milieus entfremden sich voneinander. Die Katholische Kirche als Institution erlebt eine beispiellose Vertrauenskrise, befeuert durch zu Tage getretene Missstände, durch die Missbrauchsfälle, durch Strukturen von Macht und Gewalt in kirchlichen Einrichtungen. Das geht so weit, dass selbst ehrenamtlich engagierte und überzeugte Christinnen und Christen der Kirche als Institution ihr Vertrauen entziehen. Je mehr Kirche jedoch an Zuspruch verliert, desto mehr verliert sie auch an Möglichkeiten zur positiven gesellschaftlichen Einflussnahme.</w:t>
      </w:r>
    </w:p>
    <w:p w:rsidR="00EC410F" w:rsidRPr="00EC410F" w:rsidRDefault="00EC410F" w:rsidP="00EC410F">
      <w:pPr>
        <w:spacing w:after="120" w:line="264" w:lineRule="auto"/>
        <w:jc w:val="both"/>
        <w:rPr>
          <w:rFonts w:cs="Arial"/>
          <w:szCs w:val="22"/>
        </w:rPr>
      </w:pPr>
      <w:r w:rsidRPr="00EC410F">
        <w:rPr>
          <w:rFonts w:cs="Arial"/>
          <w:szCs w:val="22"/>
          <w:shd w:val="clear" w:color="auto" w:fill="FFFFFF"/>
        </w:rPr>
        <w:t>Als Notre</w:t>
      </w:r>
      <w:r>
        <w:rPr>
          <w:rFonts w:cs="Arial"/>
          <w:szCs w:val="22"/>
          <w:shd w:val="clear" w:color="auto" w:fill="FFFFFF"/>
        </w:rPr>
        <w:t>-</w:t>
      </w:r>
      <w:r w:rsidRPr="00EC410F">
        <w:rPr>
          <w:rFonts w:cs="Arial"/>
          <w:szCs w:val="22"/>
          <w:shd w:val="clear" w:color="auto" w:fill="FFFFFF"/>
        </w:rPr>
        <w:t xml:space="preserve">Dame brannte, war die französische Gesellschaft wie geschockt. </w:t>
      </w:r>
      <w:r w:rsidRPr="00EC410F">
        <w:rPr>
          <w:rFonts w:cs="Arial"/>
          <w:szCs w:val="22"/>
        </w:rPr>
        <w:t>Der Brand einer Kathedrale ist eine Wunde für die Seele von Menschen, aber auch für die kulturelle und religiöse Identität von Völkern, sofern es sie (noch</w:t>
      </w:r>
      <w:r>
        <w:rPr>
          <w:rFonts w:cs="Arial"/>
          <w:szCs w:val="22"/>
        </w:rPr>
        <w:t>?</w:t>
      </w:r>
      <w:r w:rsidRPr="00EC410F">
        <w:rPr>
          <w:rFonts w:cs="Arial"/>
          <w:szCs w:val="22"/>
        </w:rPr>
        <w:t xml:space="preserve">) gibt. Oder wird da sichtbar, was sich in den Herzen und in den Beziehungen schon längst abgespielt hat, nämlich die Destruktion von </w:t>
      </w:r>
      <w:r>
        <w:rPr>
          <w:rFonts w:cs="Arial"/>
          <w:szCs w:val="22"/>
        </w:rPr>
        <w:br/>
      </w:r>
      <w:r w:rsidRPr="00EC410F">
        <w:rPr>
          <w:rFonts w:cs="Arial"/>
          <w:szCs w:val="22"/>
        </w:rPr>
        <w:t xml:space="preserve">Religion und Kultur? Entspringt die Traurigkeit einer wahrnehmbaren Leere angesichts einer vorhandenen spirituellen Sehnsucht, die durch die Bilder offenkundig wurde? </w:t>
      </w:r>
    </w:p>
    <w:p w:rsidR="00EC410F" w:rsidRPr="00EC410F" w:rsidRDefault="00EC410F" w:rsidP="00EC410F">
      <w:pPr>
        <w:spacing w:after="120" w:line="264" w:lineRule="auto"/>
        <w:jc w:val="both"/>
        <w:rPr>
          <w:rFonts w:cs="Arial"/>
          <w:szCs w:val="22"/>
          <w:shd w:val="clear" w:color="auto" w:fill="FFFFFF"/>
        </w:rPr>
      </w:pPr>
      <w:r w:rsidRPr="00EC410F">
        <w:rPr>
          <w:rFonts w:cs="Arial"/>
          <w:szCs w:val="22"/>
        </w:rPr>
        <w:t>Resignation und Hadern wäre fehl am Platz. Was braucht die Kirche? Realismus, aber auch Mut und Tatkraft für neue Wege ist angesagt. Nicht einigeln, sondern ausschwärmen. Selbstkritik, aber nicht Selbstzerfleischung. Wertschätzender Umgang miteinander, der ausstrahlt auf die Gesellschaft. Solidarische Empathie, die aus dem Glauben heraus gelebt wird und für die Gesellschaft einen unverzichtbaren Mehrwert hat. Daher gilt:</w:t>
      </w:r>
      <w:r w:rsidRPr="00EC410F">
        <w:rPr>
          <w:rFonts w:cs="Arial"/>
          <w:szCs w:val="22"/>
          <w:shd w:val="clear" w:color="auto" w:fill="FFFFFF"/>
        </w:rPr>
        <w:t xml:space="preserve"> „Wenn Christinnen und Christen … in den Formen ihrer gesellschaftlichen Präsenz, durch ihr pastorales Engagement, durch Rituale und Symbole, durch kirchliche Gruppen und Initiativen, durch lehramtliche Verlautbarungen für eine </w:t>
      </w:r>
      <w:proofErr w:type="spellStart"/>
      <w:r w:rsidRPr="00EC410F">
        <w:rPr>
          <w:rFonts w:cs="Arial"/>
          <w:szCs w:val="22"/>
          <w:shd w:val="clear" w:color="auto" w:fill="FFFFFF"/>
        </w:rPr>
        <w:t>entgrenzte</w:t>
      </w:r>
      <w:proofErr w:type="spellEnd"/>
      <w:r w:rsidRPr="00EC410F">
        <w:rPr>
          <w:rFonts w:cs="Arial"/>
          <w:szCs w:val="22"/>
          <w:shd w:val="clear" w:color="auto" w:fill="FFFFFF"/>
        </w:rPr>
        <w:t xml:space="preserve"> Solidarität eintreten, dann müssen ihre eigenen kirchlichen Institutionen und christlichen Lebensformen für diese Weite und Offenheit stehen. Selbstbezüglichkeit, Kleinlichkeit und Autoritätsfixierung wirken kontraproduktiv.“</w:t>
      </w:r>
      <w:r w:rsidRPr="00EC410F">
        <w:rPr>
          <w:rStyle w:val="Funotenzeichen"/>
          <w:rFonts w:cs="Arial"/>
          <w:szCs w:val="22"/>
          <w:shd w:val="clear" w:color="auto" w:fill="FFFFFF"/>
        </w:rPr>
        <w:footnoteReference w:id="4"/>
      </w:r>
    </w:p>
    <w:p w:rsidR="00EC410F" w:rsidRPr="00EC410F" w:rsidRDefault="00EC410F" w:rsidP="00EC410F">
      <w:pPr>
        <w:spacing w:after="120" w:line="264" w:lineRule="auto"/>
        <w:jc w:val="both"/>
        <w:rPr>
          <w:rFonts w:cs="Arial"/>
          <w:szCs w:val="22"/>
        </w:rPr>
      </w:pPr>
      <w:r w:rsidRPr="00EC410F">
        <w:rPr>
          <w:rFonts w:cs="Arial"/>
          <w:szCs w:val="22"/>
        </w:rPr>
        <w:t xml:space="preserve">Robert Schumann hatte drei einfache Regeln, um als Politiker Christ sein zu können: </w:t>
      </w:r>
      <w:r>
        <w:rPr>
          <w:rFonts w:cs="Arial"/>
          <w:szCs w:val="22"/>
        </w:rPr>
        <w:br/>
      </w:r>
      <w:r w:rsidRPr="00EC410F">
        <w:rPr>
          <w:rFonts w:cs="Arial"/>
          <w:szCs w:val="22"/>
        </w:rPr>
        <w:t>„1) “</w:t>
      </w:r>
      <w:proofErr w:type="spellStart"/>
      <w:r w:rsidRPr="00EC410F">
        <w:rPr>
          <w:rFonts w:cs="Arial"/>
          <w:szCs w:val="22"/>
        </w:rPr>
        <w:t>Dédramatiser</w:t>
      </w:r>
      <w:proofErr w:type="spellEnd"/>
      <w:r w:rsidRPr="00EC410F">
        <w:rPr>
          <w:rFonts w:cs="Arial"/>
          <w:szCs w:val="22"/>
        </w:rPr>
        <w:t>”, entdramatisieren. 2) “</w:t>
      </w:r>
      <w:proofErr w:type="spellStart"/>
      <w:r w:rsidRPr="00EC410F">
        <w:rPr>
          <w:rFonts w:cs="Arial"/>
          <w:szCs w:val="22"/>
        </w:rPr>
        <w:t>Garder</w:t>
      </w:r>
      <w:proofErr w:type="spellEnd"/>
      <w:r w:rsidRPr="00EC410F">
        <w:rPr>
          <w:rFonts w:cs="Arial"/>
          <w:szCs w:val="22"/>
        </w:rPr>
        <w:t xml:space="preserve"> </w:t>
      </w:r>
      <w:proofErr w:type="spellStart"/>
      <w:r w:rsidRPr="00EC410F">
        <w:rPr>
          <w:rFonts w:cs="Arial"/>
          <w:szCs w:val="22"/>
        </w:rPr>
        <w:t>l’humour</w:t>
      </w:r>
      <w:proofErr w:type="spellEnd"/>
      <w:r w:rsidRPr="00EC410F">
        <w:rPr>
          <w:rFonts w:cs="Arial"/>
          <w:szCs w:val="22"/>
        </w:rPr>
        <w:t xml:space="preserve">”, den Humor bewahren. 3) “Ne </w:t>
      </w:r>
      <w:proofErr w:type="spellStart"/>
      <w:r w:rsidRPr="00EC410F">
        <w:rPr>
          <w:rFonts w:cs="Arial"/>
          <w:szCs w:val="22"/>
        </w:rPr>
        <w:t>pas</w:t>
      </w:r>
      <w:proofErr w:type="spellEnd"/>
      <w:r w:rsidRPr="00EC410F">
        <w:rPr>
          <w:rFonts w:cs="Arial"/>
          <w:szCs w:val="22"/>
        </w:rPr>
        <w:t xml:space="preserve"> rendre les </w:t>
      </w:r>
      <w:proofErr w:type="spellStart"/>
      <w:r w:rsidRPr="00EC410F">
        <w:rPr>
          <w:rFonts w:cs="Arial"/>
          <w:szCs w:val="22"/>
        </w:rPr>
        <w:t>coups</w:t>
      </w:r>
      <w:proofErr w:type="spellEnd"/>
      <w:r w:rsidRPr="00EC410F">
        <w:rPr>
          <w:rFonts w:cs="Arial"/>
          <w:szCs w:val="22"/>
        </w:rPr>
        <w:t xml:space="preserve"> </w:t>
      </w:r>
      <w:proofErr w:type="spellStart"/>
      <w:r w:rsidRPr="00EC410F">
        <w:rPr>
          <w:rFonts w:cs="Arial"/>
          <w:szCs w:val="22"/>
        </w:rPr>
        <w:t>qu’on</w:t>
      </w:r>
      <w:proofErr w:type="spellEnd"/>
      <w:r w:rsidRPr="00EC410F">
        <w:rPr>
          <w:rFonts w:cs="Arial"/>
          <w:szCs w:val="22"/>
        </w:rPr>
        <w:t xml:space="preserve"> </w:t>
      </w:r>
      <w:proofErr w:type="spellStart"/>
      <w:r w:rsidRPr="00EC410F">
        <w:rPr>
          <w:rFonts w:cs="Arial"/>
          <w:szCs w:val="22"/>
        </w:rPr>
        <w:t>reçoit</w:t>
      </w:r>
      <w:proofErr w:type="spellEnd"/>
      <w:r w:rsidRPr="00EC410F">
        <w:rPr>
          <w:rFonts w:cs="Arial"/>
          <w:szCs w:val="22"/>
        </w:rPr>
        <w:t>”, die Prügel, die man bekommt, nicht zurückgeben.</w:t>
      </w:r>
    </w:p>
    <w:p w:rsidR="00EC410F" w:rsidRPr="00EC410F" w:rsidRDefault="00EC410F" w:rsidP="00EC410F">
      <w:pPr>
        <w:spacing w:after="240" w:line="264" w:lineRule="auto"/>
        <w:jc w:val="both"/>
        <w:rPr>
          <w:rFonts w:ascii="Times New Roman" w:hAnsi="Times New Roman"/>
          <w:szCs w:val="22"/>
        </w:rPr>
      </w:pPr>
      <w:r w:rsidRPr="00EC410F">
        <w:rPr>
          <w:rFonts w:cs="Arial"/>
          <w:szCs w:val="22"/>
        </w:rPr>
        <w:lastRenderedPageBreak/>
        <w:t>Beweglichkeit:</w:t>
      </w:r>
      <w:r w:rsidRPr="00EC410F">
        <w:rPr>
          <w:rFonts w:cs="Arial"/>
          <w:color w:val="5E5E5E"/>
          <w:szCs w:val="22"/>
        </w:rPr>
        <w:t xml:space="preserve"> </w:t>
      </w:r>
      <w:r w:rsidRPr="00EC410F">
        <w:rPr>
          <w:rFonts w:cs="Arial"/>
          <w:szCs w:val="22"/>
        </w:rPr>
        <w:t xml:space="preserve">Kant versteht darunter den </w:t>
      </w:r>
      <w:r w:rsidRPr="00EC410F">
        <w:rPr>
          <w:rFonts w:cs="Arial"/>
          <w:color w:val="000000"/>
          <w:szCs w:val="22"/>
        </w:rPr>
        <w:t>Überblick zu verschiedenen Denkweisen über Kritik bis hin zur Selbstkritik als „Beweglichkeit des eigenen Denkens, das sich selbst immer wieder der Möglichkeit aussetzt, falsch zu liegen</w:t>
      </w:r>
      <w:r w:rsidRPr="00EC410F">
        <w:rPr>
          <w:rFonts w:cs="Arial"/>
          <w:szCs w:val="22"/>
        </w:rPr>
        <w:t>.”</w:t>
      </w:r>
      <w:r w:rsidRPr="00EC410F">
        <w:rPr>
          <w:rStyle w:val="Funotenzeichen"/>
          <w:rFonts w:cs="Arial"/>
          <w:szCs w:val="22"/>
        </w:rPr>
        <w:footnoteReference w:id="5"/>
      </w:r>
      <w:r w:rsidRPr="00EC410F">
        <w:rPr>
          <w:rFonts w:ascii="Times New Roman" w:hAnsi="Times New Roman"/>
          <w:szCs w:val="22"/>
        </w:rPr>
        <w:t xml:space="preserve"> </w:t>
      </w:r>
    </w:p>
    <w:p w:rsidR="0020173C" w:rsidRPr="00B95020" w:rsidRDefault="0020173C" w:rsidP="0020173C">
      <w:pPr>
        <w:spacing w:line="264" w:lineRule="auto"/>
        <w:jc w:val="both"/>
        <w:rPr>
          <w:color w:val="000000" w:themeColor="text1"/>
          <w:szCs w:val="22"/>
        </w:rPr>
      </w:pPr>
      <w:r>
        <w:rPr>
          <w:color w:val="000000" w:themeColor="text1"/>
          <w:szCs w:val="22"/>
        </w:rPr>
        <w:t>+</w:t>
      </w:r>
      <w:r w:rsidRPr="00B95020">
        <w:rPr>
          <w:color w:val="000000" w:themeColor="text1"/>
          <w:szCs w:val="22"/>
        </w:rPr>
        <w:t xml:space="preserve"> Manfred Scheuer</w:t>
      </w:r>
    </w:p>
    <w:p w:rsidR="0020173C" w:rsidRPr="007077AE" w:rsidRDefault="0020173C" w:rsidP="0020173C">
      <w:pPr>
        <w:tabs>
          <w:tab w:val="left" w:pos="2371"/>
        </w:tabs>
        <w:rPr>
          <w:rFonts w:cs="Arial"/>
          <w:szCs w:val="22"/>
        </w:rPr>
      </w:pPr>
      <w:r w:rsidRPr="00B95020">
        <w:rPr>
          <w:color w:val="000000" w:themeColor="text1"/>
          <w:szCs w:val="22"/>
          <w:lang w:val="de-AT"/>
        </w:rPr>
        <w:t>Bischof von Linz</w:t>
      </w:r>
    </w:p>
    <w:sectPr w:rsidR="0020173C" w:rsidRPr="007077AE" w:rsidSect="00CC716F">
      <w:headerReference w:type="even" r:id="rId9"/>
      <w:headerReference w:type="default" r:id="rId10"/>
      <w:footerReference w:type="even" r:id="rId11"/>
      <w:footerReference w:type="default" r:id="rId12"/>
      <w:headerReference w:type="first" r:id="rId13"/>
      <w:footerReference w:type="first" r:id="rId14"/>
      <w:pgSz w:w="11907" w:h="16840" w:code="9"/>
      <w:pgMar w:top="1417" w:right="1417" w:bottom="1134" w:left="1417" w:header="720" w:footer="28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25E0" w:rsidRDefault="00BF25E0">
      <w:r>
        <w:separator/>
      </w:r>
    </w:p>
  </w:endnote>
  <w:endnote w:type="continuationSeparator" w:id="0">
    <w:p w:rsidR="00BF25E0" w:rsidRDefault="00BF2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altName w:val="Tahoma"/>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5A3" w:rsidRDefault="00C065A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0FE" w:rsidRDefault="004220FE">
    <w:pPr>
      <w:pStyle w:val="Kopfzeile"/>
      <w:tabs>
        <w:tab w:val="clear" w:pos="4536"/>
        <w:tab w:val="clear" w:pos="9072"/>
      </w:tabs>
    </w:pPr>
  </w:p>
  <w:p w:rsidR="004220FE" w:rsidRDefault="00D04117">
    <w:r>
      <w:rPr>
        <w:noProof/>
      </w:rPr>
      <mc:AlternateContent>
        <mc:Choice Requires="wps">
          <w:drawing>
            <wp:anchor distT="0" distB="0" distL="114300" distR="114300" simplePos="0" relativeHeight="251658240" behindDoc="0" locked="0" layoutInCell="0" allowOverlap="1">
              <wp:simplePos x="0" y="0"/>
              <wp:positionH relativeFrom="column">
                <wp:posOffset>5132070</wp:posOffset>
              </wp:positionH>
              <wp:positionV relativeFrom="paragraph">
                <wp:posOffset>138430</wp:posOffset>
              </wp:positionV>
              <wp:extent cx="1217295" cy="5207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295" cy="520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20FE" w:rsidRDefault="00D04117">
                          <w:pPr>
                            <w:jc w:val="right"/>
                          </w:pPr>
                          <w:r>
                            <w:rPr>
                              <w:noProof/>
                            </w:rPr>
                            <w:drawing>
                              <wp:inline distT="0" distB="0" distL="0" distR="0">
                                <wp:extent cx="1038225" cy="428625"/>
                                <wp:effectExtent l="0" t="0" r="9525" b="9525"/>
                                <wp:docPr id="3" name="Bild 2" descr="\\BO1\Kommunik\1K-Büro\02 Projekte\CD-Entwicklung\Download\Clip_KKOOe_SWgra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1\Kommunik\1K-Büro\02 Projekte\CD-Entwicklung\Download\Clip_KKOOe_SWgrau.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4.1pt;margin-top:10.9pt;width:95.85pt;height: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" o:allowincell="f" stroked="f">
              <v:textbox>
                <w:txbxContent>
                  <w:p w:rsidR="004220FE" w:rsidRDefault="00D04117">
                    <w:pPr>
                      <w:jc w:val="right"/>
                    </w:pPr>
                    <w:r>
                      <w:rPr>
                        <w:noProof/>
                      </w:rPr>
                      <w:drawing>
                        <wp:inline distT="0" distB="0" distL="0" distR="0">
                          <wp:extent cx="1038225" cy="428625"/>
                          <wp:effectExtent l="0" t="0" r="9525" b="9525"/>
                          <wp:docPr id="3" name="Bild 2" descr="\\BO1\Kommunik\1K-Büro\02 Projekte\CD-Entwicklung\Download\Clip_KKOOe_SWgra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1\Kommunik\1K-Büro\02 Projekte\CD-Entwicklung\Download\Clip_KKOOe_SWgrau.ti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428625"/>
                                  </a:xfrm>
                                  <a:prstGeom prst="rect">
                                    <a:avLst/>
                                  </a:prstGeom>
                                  <a:noFill/>
                                  <a:ln>
                                    <a:noFill/>
                                  </a:ln>
                                </pic:spPr>
                              </pic:pic>
                            </a:graphicData>
                          </a:graphic>
                        </wp:inline>
                      </w:drawing>
                    </w:r>
                  </w:p>
                </w:txbxContent>
              </v:textbox>
            </v:shape>
          </w:pict>
        </mc:Fallback>
      </mc:AlternateContent>
    </w:r>
  </w:p>
  <w:p w:rsidR="004220FE" w:rsidRDefault="004220FE">
    <w:pPr>
      <w:pStyle w:val="Fuzeile"/>
      <w:rPr>
        <w:sz w:val="16"/>
      </w:rPr>
    </w:pPr>
  </w:p>
  <w:p w:rsidR="00CC716F" w:rsidRDefault="00CC716F">
    <w:pPr>
      <w:pStyle w:val="Fuzeile"/>
      <w:rPr>
        <w:sz w:val="16"/>
      </w:rPr>
    </w:pPr>
  </w:p>
  <w:p w:rsidR="00CC716F" w:rsidRDefault="00CC716F">
    <w:pPr>
      <w:pStyle w:val="Fuzeile"/>
      <w:rPr>
        <w:sz w:val="16"/>
      </w:rPr>
    </w:pPr>
  </w:p>
  <w:p w:rsidR="00CC716F" w:rsidRDefault="00CC716F">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314" w:rsidRDefault="005D6314">
    <w:pPr>
      <w:pStyle w:val="Fuzeile"/>
    </w:pPr>
  </w:p>
  <w:p w:rsidR="004220FE" w:rsidRDefault="004220FE" w:rsidP="003E22FB">
    <w:pP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25E0" w:rsidRDefault="00BF25E0">
      <w:r>
        <w:separator/>
      </w:r>
    </w:p>
  </w:footnote>
  <w:footnote w:type="continuationSeparator" w:id="0">
    <w:p w:rsidR="00BF25E0" w:rsidRDefault="00BF25E0">
      <w:r>
        <w:continuationSeparator/>
      </w:r>
    </w:p>
  </w:footnote>
  <w:footnote w:id="1">
    <w:p w:rsidR="00EC410F" w:rsidRPr="00EC410F" w:rsidRDefault="00EC410F" w:rsidP="00EC410F">
      <w:pPr>
        <w:pStyle w:val="Funotentext"/>
        <w:spacing w:after="100" w:afterAutospacing="1"/>
        <w:ind w:left="142" w:hanging="142"/>
        <w:jc w:val="both"/>
        <w:rPr>
          <w:rFonts w:ascii="Arial" w:hAnsi="Arial" w:cs="Arial"/>
          <w:sz w:val="18"/>
          <w:szCs w:val="18"/>
        </w:rPr>
      </w:pPr>
      <w:r w:rsidRPr="00EC410F">
        <w:rPr>
          <w:rStyle w:val="Funotenzeichen"/>
          <w:rFonts w:ascii="Arial" w:hAnsi="Arial" w:cs="Arial"/>
          <w:sz w:val="18"/>
          <w:szCs w:val="18"/>
        </w:rPr>
        <w:footnoteRef/>
      </w:r>
      <w:r w:rsidRPr="00EC410F">
        <w:rPr>
          <w:rFonts w:ascii="Arial" w:hAnsi="Arial" w:cs="Arial"/>
          <w:sz w:val="18"/>
          <w:szCs w:val="18"/>
        </w:rPr>
        <w:t xml:space="preserve"> https://www.bundeskanzleramt.gv.at/-/antrittsrede-der-bundeskanzlerin</w:t>
      </w:r>
    </w:p>
  </w:footnote>
  <w:footnote w:id="2">
    <w:p w:rsidR="00EC410F" w:rsidRPr="00EC410F" w:rsidRDefault="00EC410F" w:rsidP="00EC410F">
      <w:pPr>
        <w:pStyle w:val="Funotentext"/>
        <w:spacing w:after="100" w:afterAutospacing="1"/>
        <w:ind w:left="142" w:hanging="142"/>
        <w:jc w:val="both"/>
        <w:rPr>
          <w:rFonts w:ascii="Arial" w:hAnsi="Arial" w:cs="Arial"/>
          <w:sz w:val="18"/>
          <w:szCs w:val="18"/>
        </w:rPr>
      </w:pPr>
      <w:r w:rsidRPr="00EC410F">
        <w:rPr>
          <w:rStyle w:val="Funotenzeichen"/>
          <w:rFonts w:ascii="Arial" w:hAnsi="Arial" w:cs="Arial"/>
          <w:sz w:val="18"/>
          <w:szCs w:val="18"/>
        </w:rPr>
        <w:footnoteRef/>
      </w:r>
      <w:r w:rsidRPr="00EC410F">
        <w:rPr>
          <w:rFonts w:ascii="Arial" w:hAnsi="Arial" w:cs="Arial"/>
          <w:sz w:val="18"/>
          <w:szCs w:val="18"/>
        </w:rPr>
        <w:t xml:space="preserve"> Clemens </w:t>
      </w:r>
      <w:proofErr w:type="spellStart"/>
      <w:r w:rsidRPr="00EC410F">
        <w:rPr>
          <w:rFonts w:ascii="Arial" w:hAnsi="Arial" w:cs="Arial"/>
          <w:sz w:val="18"/>
          <w:szCs w:val="18"/>
        </w:rPr>
        <w:t>Sedmak</w:t>
      </w:r>
      <w:proofErr w:type="spellEnd"/>
      <w:r w:rsidRPr="00EC410F">
        <w:rPr>
          <w:rFonts w:ascii="Arial" w:hAnsi="Arial" w:cs="Arial"/>
          <w:sz w:val="18"/>
          <w:szCs w:val="18"/>
        </w:rPr>
        <w:t>, Mensch bleiben in der Politik. Zwischen Bühne und Besonnenheit, Wien 2016, 16f.</w:t>
      </w:r>
    </w:p>
  </w:footnote>
  <w:footnote w:id="3">
    <w:p w:rsidR="00EC410F" w:rsidRPr="00EC410F" w:rsidRDefault="00EC410F" w:rsidP="00EC410F">
      <w:pPr>
        <w:pStyle w:val="Funotentext"/>
        <w:spacing w:after="100" w:afterAutospacing="1"/>
        <w:ind w:left="142" w:hanging="142"/>
        <w:jc w:val="both"/>
        <w:rPr>
          <w:rFonts w:ascii="Arial" w:hAnsi="Arial" w:cs="Arial"/>
          <w:sz w:val="18"/>
          <w:szCs w:val="18"/>
        </w:rPr>
      </w:pPr>
      <w:r w:rsidRPr="00EC410F">
        <w:rPr>
          <w:rStyle w:val="Funotenzeichen"/>
          <w:rFonts w:ascii="Arial" w:hAnsi="Arial" w:cs="Arial"/>
          <w:sz w:val="18"/>
          <w:szCs w:val="18"/>
        </w:rPr>
        <w:footnoteRef/>
      </w:r>
      <w:r w:rsidRPr="00EC410F">
        <w:rPr>
          <w:rFonts w:ascii="Arial" w:hAnsi="Arial" w:cs="Arial"/>
          <w:sz w:val="18"/>
          <w:szCs w:val="18"/>
        </w:rPr>
        <w:t xml:space="preserve"> Heinrich Bedford-Strohm, Wer ist mein Nächster? Gemeinschaft in der modernen Gesellschaft, in: Severin J. Lederhilger (</w:t>
      </w:r>
      <w:proofErr w:type="spellStart"/>
      <w:r w:rsidRPr="00EC410F">
        <w:rPr>
          <w:rFonts w:ascii="Arial" w:hAnsi="Arial" w:cs="Arial"/>
          <w:sz w:val="18"/>
          <w:szCs w:val="18"/>
        </w:rPr>
        <w:t>Hg</w:t>
      </w:r>
      <w:proofErr w:type="spellEnd"/>
      <w:r w:rsidRPr="00EC410F">
        <w:rPr>
          <w:rFonts w:ascii="Arial" w:hAnsi="Arial" w:cs="Arial"/>
          <w:sz w:val="18"/>
          <w:szCs w:val="18"/>
        </w:rPr>
        <w:t>.), Wer ist mein Nächster? Das Soziale in der Ego-Gesellschaft (15. Ökumenische Sommerakademie Kremsmünster 2013), LPTB 29, Frankfurt/M. 2014, 31</w:t>
      </w:r>
      <w:r>
        <w:rPr>
          <w:rFonts w:ascii="Arial" w:hAnsi="Arial" w:cs="Arial"/>
          <w:sz w:val="18"/>
          <w:szCs w:val="18"/>
        </w:rPr>
        <w:t>–</w:t>
      </w:r>
      <w:r w:rsidRPr="00EC410F">
        <w:rPr>
          <w:rFonts w:ascii="Arial" w:hAnsi="Arial" w:cs="Arial"/>
          <w:sz w:val="18"/>
          <w:szCs w:val="18"/>
        </w:rPr>
        <w:t>50, hier: 49.</w:t>
      </w:r>
    </w:p>
  </w:footnote>
  <w:footnote w:id="4">
    <w:p w:rsidR="00EC410F" w:rsidRPr="00EC410F" w:rsidRDefault="00EC410F" w:rsidP="00EC410F">
      <w:pPr>
        <w:pStyle w:val="Funotentext"/>
        <w:spacing w:after="100" w:afterAutospacing="1"/>
        <w:ind w:left="142" w:hanging="142"/>
        <w:jc w:val="both"/>
        <w:rPr>
          <w:sz w:val="18"/>
          <w:szCs w:val="18"/>
        </w:rPr>
      </w:pPr>
      <w:r w:rsidRPr="00EC410F">
        <w:rPr>
          <w:rStyle w:val="Funotenzeichen"/>
          <w:rFonts w:ascii="Arial" w:hAnsi="Arial" w:cs="Arial"/>
          <w:sz w:val="18"/>
          <w:szCs w:val="18"/>
        </w:rPr>
        <w:footnoteRef/>
      </w:r>
      <w:r w:rsidRPr="00EC410F">
        <w:rPr>
          <w:rFonts w:ascii="Arial" w:hAnsi="Arial" w:cs="Arial"/>
          <w:sz w:val="18"/>
          <w:szCs w:val="18"/>
        </w:rPr>
        <w:t xml:space="preserve"> Ansgar Kreutzer, Riten und Symbole </w:t>
      </w:r>
      <w:proofErr w:type="spellStart"/>
      <w:r w:rsidRPr="00EC410F">
        <w:rPr>
          <w:rFonts w:ascii="Arial" w:hAnsi="Arial" w:cs="Arial"/>
          <w:sz w:val="18"/>
          <w:szCs w:val="18"/>
        </w:rPr>
        <w:t>entgrenzter</w:t>
      </w:r>
      <w:proofErr w:type="spellEnd"/>
      <w:r w:rsidRPr="00EC410F">
        <w:rPr>
          <w:rFonts w:ascii="Arial" w:hAnsi="Arial" w:cs="Arial"/>
          <w:sz w:val="18"/>
          <w:szCs w:val="18"/>
        </w:rPr>
        <w:t xml:space="preserve"> Solidarität. Der kulturelle Beitrag des Christentums zum sozialen Zusammenhalt, in: Severin J. Lederhilger (</w:t>
      </w:r>
      <w:proofErr w:type="spellStart"/>
      <w:r w:rsidRPr="00EC410F">
        <w:rPr>
          <w:rFonts w:ascii="Arial" w:hAnsi="Arial" w:cs="Arial"/>
          <w:sz w:val="18"/>
          <w:szCs w:val="18"/>
        </w:rPr>
        <w:t>Hg</w:t>
      </w:r>
      <w:proofErr w:type="spellEnd"/>
      <w:r w:rsidRPr="00EC410F">
        <w:rPr>
          <w:rFonts w:ascii="Arial" w:hAnsi="Arial" w:cs="Arial"/>
          <w:sz w:val="18"/>
          <w:szCs w:val="18"/>
        </w:rPr>
        <w:t>.), Wer ist mein Nächster? Das Soziale in der Ego-Gesellschaft (15. Ökumenische Sommerakademie Kremsmünster 2013), LPTB 29, Frankfurt/M. 2014, 73</w:t>
      </w:r>
      <w:r>
        <w:rPr>
          <w:rFonts w:ascii="Arial" w:hAnsi="Arial" w:cs="Arial"/>
          <w:sz w:val="18"/>
          <w:szCs w:val="18"/>
        </w:rPr>
        <w:t>–</w:t>
      </w:r>
      <w:r w:rsidRPr="00EC410F">
        <w:rPr>
          <w:rFonts w:ascii="Arial" w:hAnsi="Arial" w:cs="Arial"/>
          <w:sz w:val="18"/>
          <w:szCs w:val="18"/>
        </w:rPr>
        <w:t>93, hier: 93.</w:t>
      </w:r>
    </w:p>
  </w:footnote>
  <w:footnote w:id="5">
    <w:p w:rsidR="00EC410F" w:rsidRPr="00EC410F" w:rsidRDefault="00EC410F" w:rsidP="00EC410F">
      <w:pPr>
        <w:pStyle w:val="Funotentext"/>
        <w:spacing w:after="100" w:afterAutospacing="1"/>
        <w:ind w:left="142" w:hanging="142"/>
        <w:jc w:val="both"/>
        <w:rPr>
          <w:rFonts w:ascii="Arial" w:hAnsi="Arial" w:cs="Arial"/>
          <w:sz w:val="18"/>
          <w:szCs w:val="18"/>
        </w:rPr>
      </w:pPr>
      <w:r w:rsidRPr="00EC410F">
        <w:rPr>
          <w:rStyle w:val="Funotenzeichen"/>
          <w:rFonts w:ascii="Arial" w:hAnsi="Arial" w:cs="Arial"/>
          <w:sz w:val="18"/>
          <w:szCs w:val="18"/>
        </w:rPr>
        <w:footnoteRef/>
      </w:r>
      <w:r w:rsidRPr="00EC410F">
        <w:rPr>
          <w:rFonts w:ascii="Arial" w:hAnsi="Arial" w:cs="Arial"/>
          <w:sz w:val="18"/>
          <w:szCs w:val="18"/>
        </w:rPr>
        <w:t xml:space="preserve"> Immanuel Kant, Über Pädagogik, in: WW (</w:t>
      </w:r>
      <w:proofErr w:type="spellStart"/>
      <w:r w:rsidRPr="00EC410F">
        <w:rPr>
          <w:rFonts w:ascii="Arial" w:hAnsi="Arial" w:cs="Arial"/>
          <w:sz w:val="18"/>
          <w:szCs w:val="18"/>
        </w:rPr>
        <w:t>ed</w:t>
      </w:r>
      <w:proofErr w:type="spellEnd"/>
      <w:r w:rsidRPr="00EC410F">
        <w:rPr>
          <w:rFonts w:ascii="Arial" w:hAnsi="Arial" w:cs="Arial"/>
          <w:sz w:val="18"/>
          <w:szCs w:val="18"/>
        </w:rPr>
        <w:t xml:space="preserve">. </w:t>
      </w:r>
      <w:proofErr w:type="spellStart"/>
      <w:r w:rsidRPr="00EC410F">
        <w:rPr>
          <w:rFonts w:ascii="Arial" w:hAnsi="Arial" w:cs="Arial"/>
          <w:sz w:val="18"/>
          <w:szCs w:val="18"/>
        </w:rPr>
        <w:t>Weischedel</w:t>
      </w:r>
      <w:proofErr w:type="spellEnd"/>
      <w:r w:rsidRPr="00EC410F">
        <w:rPr>
          <w:rFonts w:ascii="Arial" w:hAnsi="Arial" w:cs="Arial"/>
          <w:sz w:val="18"/>
          <w:szCs w:val="18"/>
        </w:rPr>
        <w:t>) Bd. 10/2: Schriften zur Anthropologie, Geschichtsphilosophie, Politik und Pädagogik; Darmstadt 1983, 691</w:t>
      </w:r>
      <w:r>
        <w:rPr>
          <w:rFonts w:ascii="Arial" w:hAnsi="Arial" w:cs="Arial"/>
          <w:sz w:val="18"/>
          <w:szCs w:val="18"/>
        </w:rPr>
        <w:t>–</w:t>
      </w:r>
      <w:r w:rsidRPr="00EC410F">
        <w:rPr>
          <w:rFonts w:ascii="Arial" w:hAnsi="Arial" w:cs="Arial"/>
          <w:sz w:val="18"/>
          <w:szCs w:val="18"/>
        </w:rPr>
        <w:t>761.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5A3" w:rsidRDefault="00C065A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5A3" w:rsidRDefault="00C065A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F32" w:rsidRDefault="00C54F32">
    <w:pPr>
      <w:pStyle w:val="Kopfzeile"/>
      <w:spacing w:before="60"/>
      <w:jc w:val="right"/>
      <w:rPr>
        <w:rFonts w:ascii="Open Sans" w:hAnsi="Open Sans" w:cs="Open Sans"/>
        <w:sz w:val="20"/>
      </w:rPr>
    </w:pPr>
  </w:p>
  <w:p w:rsidR="00C54F32" w:rsidRDefault="00C54F32">
    <w:pPr>
      <w:pStyle w:val="Kopfzeile"/>
      <w:spacing w:before="60"/>
      <w:jc w:val="right"/>
      <w:rPr>
        <w:rFonts w:ascii="Open Sans" w:hAnsi="Open Sans" w:cs="Open Sans"/>
        <w:sz w:val="20"/>
      </w:rPr>
    </w:pPr>
  </w:p>
  <w:p w:rsidR="004220FE" w:rsidRPr="00D04117" w:rsidRDefault="00D04117" w:rsidP="003E22FB">
    <w:pPr>
      <w:pStyle w:val="Kopfzeile"/>
      <w:spacing w:before="60"/>
      <w:ind w:right="340"/>
      <w:rPr>
        <w:rFonts w:ascii="Open Sans" w:hAnsi="Open Sans" w:cs="Open Sans"/>
        <w:sz w:val="20"/>
      </w:rPr>
    </w:pPr>
    <w:r w:rsidRPr="00D04117">
      <w:rPr>
        <w:rFonts w:ascii="Open Sans" w:hAnsi="Open Sans" w:cs="Open Sans"/>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
    <w:lvl w:ilvl="0">
      <w:start w:val="1"/>
      <w:numFmt w:val="bullet"/>
      <w:pStyle w:val="Listenabsatz"/>
      <w:lvlText w:val=""/>
      <w:lvlJc w:val="left"/>
      <w:pPr>
        <w:tabs>
          <w:tab w:val="num" w:pos="900"/>
        </w:tabs>
        <w:ind w:left="900" w:hanging="540"/>
      </w:pPr>
      <w:rPr>
        <w:rFonts w:ascii="Symbol" w:hAnsi="Symbol" w:cs="Symbol"/>
      </w:rPr>
    </w:lvl>
  </w:abstractNum>
  <w:abstractNum w:abstractNumId="1" w15:restartNumberingAfterBreak="0">
    <w:nsid w:val="02297F9E"/>
    <w:multiLevelType w:val="hybridMultilevel"/>
    <w:tmpl w:val="60EA4C8A"/>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 w15:restartNumberingAfterBreak="0">
    <w:nsid w:val="05E714BC"/>
    <w:multiLevelType w:val="hybridMultilevel"/>
    <w:tmpl w:val="2528C7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8027301"/>
    <w:multiLevelType w:val="hybridMultilevel"/>
    <w:tmpl w:val="288290F2"/>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09692D1B"/>
    <w:multiLevelType w:val="hybridMultilevel"/>
    <w:tmpl w:val="1BBC632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0EF92324"/>
    <w:multiLevelType w:val="hybridMultilevel"/>
    <w:tmpl w:val="1742A00C"/>
    <w:lvl w:ilvl="0" w:tplc="04070011">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6" w15:restartNumberingAfterBreak="0">
    <w:nsid w:val="1DDD6BB2"/>
    <w:multiLevelType w:val="hybridMultilevel"/>
    <w:tmpl w:val="AB9C0E70"/>
    <w:lvl w:ilvl="0" w:tplc="578E554C">
      <w:start w:val="1"/>
      <w:numFmt w:val="decimal"/>
      <w:lvlText w:val="%1)"/>
      <w:lvlJc w:val="left"/>
      <w:pPr>
        <w:ind w:left="1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1" w:tplc="A27AB436">
      <w:start w:val="1"/>
      <w:numFmt w:val="lowerLetter"/>
      <w:lvlText w:val="%2"/>
      <w:lvlJc w:val="left"/>
      <w:pPr>
        <w:ind w:left="108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2" w:tplc="2CFC2548">
      <w:start w:val="1"/>
      <w:numFmt w:val="lowerRoman"/>
      <w:lvlText w:val="%3"/>
      <w:lvlJc w:val="left"/>
      <w:pPr>
        <w:ind w:left="180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3" w:tplc="B73CF392">
      <w:start w:val="1"/>
      <w:numFmt w:val="decimal"/>
      <w:lvlText w:val="%4"/>
      <w:lvlJc w:val="left"/>
      <w:pPr>
        <w:ind w:left="252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4" w:tplc="BA6C46F8">
      <w:start w:val="1"/>
      <w:numFmt w:val="lowerLetter"/>
      <w:lvlText w:val="%5"/>
      <w:lvlJc w:val="left"/>
      <w:pPr>
        <w:ind w:left="324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5" w:tplc="1A2C59AA">
      <w:start w:val="1"/>
      <w:numFmt w:val="lowerRoman"/>
      <w:lvlText w:val="%6"/>
      <w:lvlJc w:val="left"/>
      <w:pPr>
        <w:ind w:left="396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6" w:tplc="46AEDBA2">
      <w:start w:val="1"/>
      <w:numFmt w:val="decimal"/>
      <w:lvlText w:val="%7"/>
      <w:lvlJc w:val="left"/>
      <w:pPr>
        <w:ind w:left="468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7" w:tplc="64F68AA0">
      <w:start w:val="1"/>
      <w:numFmt w:val="lowerLetter"/>
      <w:lvlText w:val="%8"/>
      <w:lvlJc w:val="left"/>
      <w:pPr>
        <w:ind w:left="540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8" w:tplc="ACF83004">
      <w:start w:val="1"/>
      <w:numFmt w:val="lowerRoman"/>
      <w:lvlText w:val="%9"/>
      <w:lvlJc w:val="left"/>
      <w:pPr>
        <w:ind w:left="612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abstractNum>
  <w:abstractNum w:abstractNumId="7" w15:restartNumberingAfterBreak="0">
    <w:nsid w:val="23BC1135"/>
    <w:multiLevelType w:val="hybridMultilevel"/>
    <w:tmpl w:val="2818A1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D652905"/>
    <w:multiLevelType w:val="hybridMultilevel"/>
    <w:tmpl w:val="FDFE956C"/>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2E232867"/>
    <w:multiLevelType w:val="hybridMultilevel"/>
    <w:tmpl w:val="9BAE076E"/>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0" w15:restartNumberingAfterBreak="0">
    <w:nsid w:val="3A4C36D8"/>
    <w:multiLevelType w:val="hybridMultilevel"/>
    <w:tmpl w:val="5DA8821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3B904197"/>
    <w:multiLevelType w:val="hybridMultilevel"/>
    <w:tmpl w:val="BFB29AFE"/>
    <w:lvl w:ilvl="0" w:tplc="F758A76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DFD5E6A"/>
    <w:multiLevelType w:val="hybridMultilevel"/>
    <w:tmpl w:val="B27A67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1620589"/>
    <w:multiLevelType w:val="hybridMultilevel"/>
    <w:tmpl w:val="324ACE0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470431F6"/>
    <w:multiLevelType w:val="hybridMultilevel"/>
    <w:tmpl w:val="BC08FD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49673580"/>
    <w:multiLevelType w:val="hybridMultilevel"/>
    <w:tmpl w:val="635C4A48"/>
    <w:lvl w:ilvl="0" w:tplc="9B3CD88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CFF2930"/>
    <w:multiLevelType w:val="hybridMultilevel"/>
    <w:tmpl w:val="A91407C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59C818A1"/>
    <w:multiLevelType w:val="hybridMultilevel"/>
    <w:tmpl w:val="88521B6E"/>
    <w:lvl w:ilvl="0" w:tplc="0407000F">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5CE93274"/>
    <w:multiLevelType w:val="hybridMultilevel"/>
    <w:tmpl w:val="9CE0CAD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60666D05"/>
    <w:multiLevelType w:val="hybridMultilevel"/>
    <w:tmpl w:val="086ECED4"/>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0" w15:restartNumberingAfterBreak="0">
    <w:nsid w:val="617A5316"/>
    <w:multiLevelType w:val="hybridMultilevel"/>
    <w:tmpl w:val="BF8E3C1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664374E2"/>
    <w:multiLevelType w:val="hybridMultilevel"/>
    <w:tmpl w:val="FF9E103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69930200"/>
    <w:multiLevelType w:val="hybridMultilevel"/>
    <w:tmpl w:val="F7B2FF8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69EB2D68"/>
    <w:multiLevelType w:val="hybridMultilevel"/>
    <w:tmpl w:val="7676F7DA"/>
    <w:lvl w:ilvl="0" w:tplc="C51E9E74">
      <w:start w:val="4030"/>
      <w:numFmt w:val="bullet"/>
      <w:lvlText w:val=""/>
      <w:lvlJc w:val="left"/>
      <w:pPr>
        <w:ind w:left="720" w:hanging="360"/>
      </w:pPr>
      <w:rPr>
        <w:rFonts w:ascii="Symbol" w:eastAsiaTheme="minorHAnsi" w:hAnsi="Symbol"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4" w15:restartNumberingAfterBreak="0">
    <w:nsid w:val="6A3131FC"/>
    <w:multiLevelType w:val="hybridMultilevel"/>
    <w:tmpl w:val="FF2E34AE"/>
    <w:lvl w:ilvl="0" w:tplc="1DD61836">
      <w:start w:val="1"/>
      <w:numFmt w:val="decimal"/>
      <w:lvlText w:val="%1)"/>
      <w:lvlJc w:val="left"/>
      <w:pPr>
        <w:ind w:left="1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1" w:tplc="3C5C1B6A">
      <w:start w:val="1"/>
      <w:numFmt w:val="lowerLetter"/>
      <w:lvlText w:val="%2"/>
      <w:lvlJc w:val="left"/>
      <w:pPr>
        <w:ind w:left="108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2" w:tplc="30D4831A">
      <w:start w:val="1"/>
      <w:numFmt w:val="lowerRoman"/>
      <w:lvlText w:val="%3"/>
      <w:lvlJc w:val="left"/>
      <w:pPr>
        <w:ind w:left="180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3" w:tplc="DC5E844E">
      <w:start w:val="1"/>
      <w:numFmt w:val="decimal"/>
      <w:lvlText w:val="%4"/>
      <w:lvlJc w:val="left"/>
      <w:pPr>
        <w:ind w:left="252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4" w:tplc="1F682B6A">
      <w:start w:val="1"/>
      <w:numFmt w:val="lowerLetter"/>
      <w:lvlText w:val="%5"/>
      <w:lvlJc w:val="left"/>
      <w:pPr>
        <w:ind w:left="324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5" w:tplc="FB72E424">
      <w:start w:val="1"/>
      <w:numFmt w:val="lowerRoman"/>
      <w:lvlText w:val="%6"/>
      <w:lvlJc w:val="left"/>
      <w:pPr>
        <w:ind w:left="396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6" w:tplc="C8E2304A">
      <w:start w:val="1"/>
      <w:numFmt w:val="decimal"/>
      <w:lvlText w:val="%7"/>
      <w:lvlJc w:val="left"/>
      <w:pPr>
        <w:ind w:left="468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7" w:tplc="ECD06844">
      <w:start w:val="1"/>
      <w:numFmt w:val="lowerLetter"/>
      <w:lvlText w:val="%8"/>
      <w:lvlJc w:val="left"/>
      <w:pPr>
        <w:ind w:left="540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8" w:tplc="7CC4F428">
      <w:start w:val="1"/>
      <w:numFmt w:val="lowerRoman"/>
      <w:lvlText w:val="%9"/>
      <w:lvlJc w:val="left"/>
      <w:pPr>
        <w:ind w:left="612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abstractNum>
  <w:abstractNum w:abstractNumId="25" w15:restartNumberingAfterBreak="0">
    <w:nsid w:val="6B1A1991"/>
    <w:multiLevelType w:val="hybridMultilevel"/>
    <w:tmpl w:val="DEC81ED8"/>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7CD07C89"/>
    <w:multiLevelType w:val="hybridMultilevel"/>
    <w:tmpl w:val="47C6D03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7CDD0500"/>
    <w:multiLevelType w:val="hybridMultilevel"/>
    <w:tmpl w:val="89B8E1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25"/>
  </w:num>
  <w:num w:numId="3">
    <w:abstractNumId w:val="18"/>
  </w:num>
  <w:num w:numId="4">
    <w:abstractNumId w:val="4"/>
  </w:num>
  <w:num w:numId="5">
    <w:abstractNumId w:val="3"/>
  </w:num>
  <w:num w:numId="6">
    <w:abstractNumId w:val="20"/>
  </w:num>
  <w:num w:numId="7">
    <w:abstractNumId w:val="10"/>
  </w:num>
  <w:num w:numId="8">
    <w:abstractNumId w:val="22"/>
  </w:num>
  <w:num w:numId="9">
    <w:abstractNumId w:val="17"/>
  </w:num>
  <w:num w:numId="10">
    <w:abstractNumId w:val="27"/>
  </w:num>
  <w:num w:numId="11">
    <w:abstractNumId w:val="1"/>
  </w:num>
  <w:num w:numId="12">
    <w:abstractNumId w:val="16"/>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21"/>
  </w:num>
  <w:num w:numId="17">
    <w:abstractNumId w:val="13"/>
  </w:num>
  <w:num w:numId="18">
    <w:abstractNumId w:val="24"/>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23"/>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14"/>
  </w:num>
  <w:num w:numId="25">
    <w:abstractNumId w:val="7"/>
  </w:num>
  <w:num w:numId="26">
    <w:abstractNumId w:val="2"/>
  </w:num>
  <w:num w:numId="27">
    <w:abstractNumId w:val="15"/>
  </w:num>
  <w:num w:numId="28">
    <w:abstractNumId w:val="12"/>
  </w:num>
  <w:num w:numId="29">
    <w:abstractNumId w:val="11"/>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activeWritingStyle w:appName="MSWord" w:lang="de-DE" w:vendorID="64" w:dllVersion="131078" w:nlCheck="1" w:checkStyle="0"/>
  <w:activeWritingStyle w:appName="MSWord" w:lang="it-IT" w:vendorID="64" w:dllVersion="131078" w:nlCheck="1" w:checkStyle="0"/>
  <w:activeWritingStyle w:appName="MSWord" w:lang="de-AT" w:vendorID="64" w:dllVersion="131078" w:nlCheck="1" w:checkStyle="0"/>
  <w:activeWritingStyle w:appName="MSWord" w:lang="en-GB" w:vendorID="64" w:dllVersion="131078" w:nlCheck="1" w:checkStyle="1"/>
  <w:activeWritingStyle w:appName="MSWord" w:lang="en-CA" w:vendorID="64" w:dllVersion="131078" w:nlCheck="1" w:checkStyle="1"/>
  <w:activeWritingStyle w:appName="MSWord" w:lang="fr-FR" w:vendorID="64" w:dllVersion="131078" w:nlCheck="1" w:checkStyle="0"/>
  <w:proofState w:spelling="clean" w:grammar="clean"/>
  <w:attachedTemplate r:id="rId1"/>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397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16F"/>
    <w:rsid w:val="00005E62"/>
    <w:rsid w:val="00006870"/>
    <w:rsid w:val="0001515D"/>
    <w:rsid w:val="00015E28"/>
    <w:rsid w:val="00020F7D"/>
    <w:rsid w:val="00023CA3"/>
    <w:rsid w:val="0002462B"/>
    <w:rsid w:val="0003095F"/>
    <w:rsid w:val="00032E6D"/>
    <w:rsid w:val="000339BF"/>
    <w:rsid w:val="00034A1F"/>
    <w:rsid w:val="0003772B"/>
    <w:rsid w:val="00042D00"/>
    <w:rsid w:val="00046472"/>
    <w:rsid w:val="00046D5D"/>
    <w:rsid w:val="00053871"/>
    <w:rsid w:val="000561A5"/>
    <w:rsid w:val="000610BF"/>
    <w:rsid w:val="00063EFE"/>
    <w:rsid w:val="000748D2"/>
    <w:rsid w:val="00081BD9"/>
    <w:rsid w:val="0008256D"/>
    <w:rsid w:val="0009675F"/>
    <w:rsid w:val="00097E4B"/>
    <w:rsid w:val="000B38A7"/>
    <w:rsid w:val="000B5116"/>
    <w:rsid w:val="000C3239"/>
    <w:rsid w:val="000C50A8"/>
    <w:rsid w:val="000C72A5"/>
    <w:rsid w:val="000C76DE"/>
    <w:rsid w:val="000D0284"/>
    <w:rsid w:val="000D0CDB"/>
    <w:rsid w:val="000D5C45"/>
    <w:rsid w:val="000D75BB"/>
    <w:rsid w:val="000D7CAE"/>
    <w:rsid w:val="000E32B3"/>
    <w:rsid w:val="000F3E96"/>
    <w:rsid w:val="000F76C7"/>
    <w:rsid w:val="001028D3"/>
    <w:rsid w:val="001053CB"/>
    <w:rsid w:val="001056B7"/>
    <w:rsid w:val="0010722B"/>
    <w:rsid w:val="001076F2"/>
    <w:rsid w:val="00116285"/>
    <w:rsid w:val="00116F72"/>
    <w:rsid w:val="0012329D"/>
    <w:rsid w:val="001234DA"/>
    <w:rsid w:val="00130FF1"/>
    <w:rsid w:val="0013467F"/>
    <w:rsid w:val="00140CBC"/>
    <w:rsid w:val="00143FE8"/>
    <w:rsid w:val="001441E5"/>
    <w:rsid w:val="0015353A"/>
    <w:rsid w:val="00157764"/>
    <w:rsid w:val="00167B07"/>
    <w:rsid w:val="00170ADA"/>
    <w:rsid w:val="0017111F"/>
    <w:rsid w:val="00171F55"/>
    <w:rsid w:val="001749BF"/>
    <w:rsid w:val="00176B4D"/>
    <w:rsid w:val="001777D5"/>
    <w:rsid w:val="00184174"/>
    <w:rsid w:val="0019489D"/>
    <w:rsid w:val="00197949"/>
    <w:rsid w:val="001A79AF"/>
    <w:rsid w:val="001B4650"/>
    <w:rsid w:val="001C17C6"/>
    <w:rsid w:val="001C29AB"/>
    <w:rsid w:val="001C3170"/>
    <w:rsid w:val="001C5006"/>
    <w:rsid w:val="001C6D68"/>
    <w:rsid w:val="001C6F35"/>
    <w:rsid w:val="001D5A55"/>
    <w:rsid w:val="001E24D4"/>
    <w:rsid w:val="001E2919"/>
    <w:rsid w:val="001E68FE"/>
    <w:rsid w:val="001F13EC"/>
    <w:rsid w:val="001F4FA3"/>
    <w:rsid w:val="001F71D4"/>
    <w:rsid w:val="0020173C"/>
    <w:rsid w:val="0020386D"/>
    <w:rsid w:val="002045B9"/>
    <w:rsid w:val="00212C54"/>
    <w:rsid w:val="0021417B"/>
    <w:rsid w:val="002160CF"/>
    <w:rsid w:val="002172F7"/>
    <w:rsid w:val="00217D85"/>
    <w:rsid w:val="0022026C"/>
    <w:rsid w:val="00221EA9"/>
    <w:rsid w:val="00225CCE"/>
    <w:rsid w:val="0023444E"/>
    <w:rsid w:val="00254B6B"/>
    <w:rsid w:val="00256259"/>
    <w:rsid w:val="00261537"/>
    <w:rsid w:val="0026213F"/>
    <w:rsid w:val="002634C3"/>
    <w:rsid w:val="00265A59"/>
    <w:rsid w:val="00265B8D"/>
    <w:rsid w:val="00274840"/>
    <w:rsid w:val="00275A3D"/>
    <w:rsid w:val="002857C3"/>
    <w:rsid w:val="00293070"/>
    <w:rsid w:val="002938AA"/>
    <w:rsid w:val="00293D18"/>
    <w:rsid w:val="002A4863"/>
    <w:rsid w:val="002A4A3D"/>
    <w:rsid w:val="002A5796"/>
    <w:rsid w:val="002C552D"/>
    <w:rsid w:val="002C7D3B"/>
    <w:rsid w:val="002D355F"/>
    <w:rsid w:val="002D7B19"/>
    <w:rsid w:val="002E02E3"/>
    <w:rsid w:val="002E7DC2"/>
    <w:rsid w:val="002F6AF1"/>
    <w:rsid w:val="00301731"/>
    <w:rsid w:val="003019DA"/>
    <w:rsid w:val="00303100"/>
    <w:rsid w:val="00305431"/>
    <w:rsid w:val="00307044"/>
    <w:rsid w:val="00312B9F"/>
    <w:rsid w:val="00315259"/>
    <w:rsid w:val="003155C8"/>
    <w:rsid w:val="00315F37"/>
    <w:rsid w:val="00326041"/>
    <w:rsid w:val="00332C4C"/>
    <w:rsid w:val="00332C51"/>
    <w:rsid w:val="003364D5"/>
    <w:rsid w:val="00353F88"/>
    <w:rsid w:val="0035429F"/>
    <w:rsid w:val="00357DA9"/>
    <w:rsid w:val="00362E75"/>
    <w:rsid w:val="0036565B"/>
    <w:rsid w:val="00372894"/>
    <w:rsid w:val="003770F0"/>
    <w:rsid w:val="0039230B"/>
    <w:rsid w:val="003924A4"/>
    <w:rsid w:val="00393CC2"/>
    <w:rsid w:val="003A2CE1"/>
    <w:rsid w:val="003A4DB5"/>
    <w:rsid w:val="003A5756"/>
    <w:rsid w:val="003A7279"/>
    <w:rsid w:val="003A7972"/>
    <w:rsid w:val="003B2585"/>
    <w:rsid w:val="003B3A6E"/>
    <w:rsid w:val="003B4CCD"/>
    <w:rsid w:val="003B6B2B"/>
    <w:rsid w:val="003C20B5"/>
    <w:rsid w:val="003D2489"/>
    <w:rsid w:val="003E19F8"/>
    <w:rsid w:val="003E22FB"/>
    <w:rsid w:val="003E4B96"/>
    <w:rsid w:val="003F2126"/>
    <w:rsid w:val="003F3E13"/>
    <w:rsid w:val="003F55C7"/>
    <w:rsid w:val="003F6FF8"/>
    <w:rsid w:val="00404569"/>
    <w:rsid w:val="00404CF0"/>
    <w:rsid w:val="00416E80"/>
    <w:rsid w:val="004220FE"/>
    <w:rsid w:val="004232C9"/>
    <w:rsid w:val="00423A1E"/>
    <w:rsid w:val="00425A5C"/>
    <w:rsid w:val="00425FB7"/>
    <w:rsid w:val="00430545"/>
    <w:rsid w:val="00434335"/>
    <w:rsid w:val="00435564"/>
    <w:rsid w:val="00450178"/>
    <w:rsid w:val="0045058A"/>
    <w:rsid w:val="00450EA5"/>
    <w:rsid w:val="00451FF7"/>
    <w:rsid w:val="00452F77"/>
    <w:rsid w:val="0045389B"/>
    <w:rsid w:val="0046522A"/>
    <w:rsid w:val="00473E64"/>
    <w:rsid w:val="0048344D"/>
    <w:rsid w:val="004851BA"/>
    <w:rsid w:val="004922A0"/>
    <w:rsid w:val="0049285E"/>
    <w:rsid w:val="00492B5C"/>
    <w:rsid w:val="00492E49"/>
    <w:rsid w:val="00494B69"/>
    <w:rsid w:val="004A2856"/>
    <w:rsid w:val="004A4F5B"/>
    <w:rsid w:val="004B02B2"/>
    <w:rsid w:val="004B499C"/>
    <w:rsid w:val="004B5FE9"/>
    <w:rsid w:val="004B79F1"/>
    <w:rsid w:val="004C2E1D"/>
    <w:rsid w:val="004C64F2"/>
    <w:rsid w:val="004C7647"/>
    <w:rsid w:val="004D1129"/>
    <w:rsid w:val="004D1874"/>
    <w:rsid w:val="004D2DCB"/>
    <w:rsid w:val="004D69D7"/>
    <w:rsid w:val="004E130D"/>
    <w:rsid w:val="004E305C"/>
    <w:rsid w:val="004F2EF4"/>
    <w:rsid w:val="004F7121"/>
    <w:rsid w:val="005126F1"/>
    <w:rsid w:val="00515AA1"/>
    <w:rsid w:val="00531A50"/>
    <w:rsid w:val="00535445"/>
    <w:rsid w:val="005401DD"/>
    <w:rsid w:val="00546D6E"/>
    <w:rsid w:val="0055092C"/>
    <w:rsid w:val="00550FCB"/>
    <w:rsid w:val="0055740C"/>
    <w:rsid w:val="0056662D"/>
    <w:rsid w:val="00566D1C"/>
    <w:rsid w:val="0057553A"/>
    <w:rsid w:val="00575AB5"/>
    <w:rsid w:val="00584FBC"/>
    <w:rsid w:val="005862C1"/>
    <w:rsid w:val="00587848"/>
    <w:rsid w:val="0058797D"/>
    <w:rsid w:val="00590B26"/>
    <w:rsid w:val="00592FB8"/>
    <w:rsid w:val="00596963"/>
    <w:rsid w:val="005A1608"/>
    <w:rsid w:val="005A2EC1"/>
    <w:rsid w:val="005A4AF5"/>
    <w:rsid w:val="005B2E2E"/>
    <w:rsid w:val="005B70DC"/>
    <w:rsid w:val="005C35BF"/>
    <w:rsid w:val="005C3A6C"/>
    <w:rsid w:val="005D13EB"/>
    <w:rsid w:val="005D20AC"/>
    <w:rsid w:val="005D6314"/>
    <w:rsid w:val="005D73A7"/>
    <w:rsid w:val="005E2495"/>
    <w:rsid w:val="005E345C"/>
    <w:rsid w:val="005E7309"/>
    <w:rsid w:val="005F4226"/>
    <w:rsid w:val="005F6F20"/>
    <w:rsid w:val="00601E9B"/>
    <w:rsid w:val="006029F5"/>
    <w:rsid w:val="006114B8"/>
    <w:rsid w:val="006179A4"/>
    <w:rsid w:val="006236CA"/>
    <w:rsid w:val="00626B7A"/>
    <w:rsid w:val="00630BEF"/>
    <w:rsid w:val="00631FC2"/>
    <w:rsid w:val="006376C0"/>
    <w:rsid w:val="00640882"/>
    <w:rsid w:val="00642904"/>
    <w:rsid w:val="00643619"/>
    <w:rsid w:val="00643F1B"/>
    <w:rsid w:val="00652119"/>
    <w:rsid w:val="00656D62"/>
    <w:rsid w:val="00665281"/>
    <w:rsid w:val="00671A2E"/>
    <w:rsid w:val="00677403"/>
    <w:rsid w:val="0068245F"/>
    <w:rsid w:val="00682763"/>
    <w:rsid w:val="006827C9"/>
    <w:rsid w:val="00691E31"/>
    <w:rsid w:val="00691E98"/>
    <w:rsid w:val="00695A62"/>
    <w:rsid w:val="006B1CD5"/>
    <w:rsid w:val="006B1E93"/>
    <w:rsid w:val="006B4381"/>
    <w:rsid w:val="006C1944"/>
    <w:rsid w:val="006D47B4"/>
    <w:rsid w:val="006D4F72"/>
    <w:rsid w:val="006F5C82"/>
    <w:rsid w:val="00703929"/>
    <w:rsid w:val="007077AE"/>
    <w:rsid w:val="007256D4"/>
    <w:rsid w:val="00725B38"/>
    <w:rsid w:val="007322A0"/>
    <w:rsid w:val="00733555"/>
    <w:rsid w:val="00741626"/>
    <w:rsid w:val="00741748"/>
    <w:rsid w:val="007521B0"/>
    <w:rsid w:val="007604AD"/>
    <w:rsid w:val="00761B9D"/>
    <w:rsid w:val="007628AA"/>
    <w:rsid w:val="00765B0F"/>
    <w:rsid w:val="00766710"/>
    <w:rsid w:val="00766CB8"/>
    <w:rsid w:val="007707E4"/>
    <w:rsid w:val="00772178"/>
    <w:rsid w:val="0077228F"/>
    <w:rsid w:val="007754E1"/>
    <w:rsid w:val="0077719F"/>
    <w:rsid w:val="007861DD"/>
    <w:rsid w:val="007865E4"/>
    <w:rsid w:val="00794F80"/>
    <w:rsid w:val="007973F5"/>
    <w:rsid w:val="007A62E3"/>
    <w:rsid w:val="007A70A3"/>
    <w:rsid w:val="007B52B7"/>
    <w:rsid w:val="007C1E17"/>
    <w:rsid w:val="007C6C0E"/>
    <w:rsid w:val="007C6C61"/>
    <w:rsid w:val="007C7ED1"/>
    <w:rsid w:val="007D30EC"/>
    <w:rsid w:val="007D54FA"/>
    <w:rsid w:val="007D5DB4"/>
    <w:rsid w:val="007D78E2"/>
    <w:rsid w:val="007E4869"/>
    <w:rsid w:val="007F171E"/>
    <w:rsid w:val="007F1EC1"/>
    <w:rsid w:val="007F74EB"/>
    <w:rsid w:val="00800286"/>
    <w:rsid w:val="0080770F"/>
    <w:rsid w:val="00813D26"/>
    <w:rsid w:val="008238A5"/>
    <w:rsid w:val="0083023B"/>
    <w:rsid w:val="00842525"/>
    <w:rsid w:val="00853DC7"/>
    <w:rsid w:val="008543E9"/>
    <w:rsid w:val="00855FC2"/>
    <w:rsid w:val="00865AC5"/>
    <w:rsid w:val="00871E2C"/>
    <w:rsid w:val="00873BE8"/>
    <w:rsid w:val="00876AEB"/>
    <w:rsid w:val="0089306C"/>
    <w:rsid w:val="00894A2A"/>
    <w:rsid w:val="008974AA"/>
    <w:rsid w:val="008A1A6D"/>
    <w:rsid w:val="008A5601"/>
    <w:rsid w:val="008A71B2"/>
    <w:rsid w:val="008A7BC7"/>
    <w:rsid w:val="008B12D1"/>
    <w:rsid w:val="008B7C50"/>
    <w:rsid w:val="008C1EE7"/>
    <w:rsid w:val="008C2B54"/>
    <w:rsid w:val="008C40C2"/>
    <w:rsid w:val="008C6047"/>
    <w:rsid w:val="008D02B1"/>
    <w:rsid w:val="008D1BDA"/>
    <w:rsid w:val="008D3B67"/>
    <w:rsid w:val="008D7C29"/>
    <w:rsid w:val="008F509A"/>
    <w:rsid w:val="008F6D5D"/>
    <w:rsid w:val="00900D13"/>
    <w:rsid w:val="00901F7C"/>
    <w:rsid w:val="0090647C"/>
    <w:rsid w:val="00910D31"/>
    <w:rsid w:val="0092431F"/>
    <w:rsid w:val="0092735D"/>
    <w:rsid w:val="00930EB3"/>
    <w:rsid w:val="009345E0"/>
    <w:rsid w:val="0094561B"/>
    <w:rsid w:val="009478DF"/>
    <w:rsid w:val="00950ABF"/>
    <w:rsid w:val="00956A62"/>
    <w:rsid w:val="009602D9"/>
    <w:rsid w:val="009732F9"/>
    <w:rsid w:val="00990226"/>
    <w:rsid w:val="009921A8"/>
    <w:rsid w:val="009B16C3"/>
    <w:rsid w:val="009B5E0C"/>
    <w:rsid w:val="009B7D65"/>
    <w:rsid w:val="009C0C43"/>
    <w:rsid w:val="009C3D0F"/>
    <w:rsid w:val="009C47C5"/>
    <w:rsid w:val="009C57E4"/>
    <w:rsid w:val="009C582E"/>
    <w:rsid w:val="009D5FF3"/>
    <w:rsid w:val="009E163C"/>
    <w:rsid w:val="009E1C9B"/>
    <w:rsid w:val="009F0929"/>
    <w:rsid w:val="009F3C2E"/>
    <w:rsid w:val="009F5F85"/>
    <w:rsid w:val="00A00A02"/>
    <w:rsid w:val="00A0700D"/>
    <w:rsid w:val="00A121E4"/>
    <w:rsid w:val="00A14BF6"/>
    <w:rsid w:val="00A22680"/>
    <w:rsid w:val="00A2471E"/>
    <w:rsid w:val="00A33D2A"/>
    <w:rsid w:val="00A3467F"/>
    <w:rsid w:val="00A3673C"/>
    <w:rsid w:val="00A376EA"/>
    <w:rsid w:val="00A430FF"/>
    <w:rsid w:val="00A43575"/>
    <w:rsid w:val="00A55F7A"/>
    <w:rsid w:val="00A5754C"/>
    <w:rsid w:val="00A60449"/>
    <w:rsid w:val="00A64387"/>
    <w:rsid w:val="00A65FE4"/>
    <w:rsid w:val="00A6718D"/>
    <w:rsid w:val="00A67CF1"/>
    <w:rsid w:val="00A706C3"/>
    <w:rsid w:val="00A72315"/>
    <w:rsid w:val="00A7254C"/>
    <w:rsid w:val="00A832C0"/>
    <w:rsid w:val="00A843AB"/>
    <w:rsid w:val="00A952BD"/>
    <w:rsid w:val="00A9643B"/>
    <w:rsid w:val="00AA03B8"/>
    <w:rsid w:val="00AA1E6E"/>
    <w:rsid w:val="00AA61F7"/>
    <w:rsid w:val="00AA6946"/>
    <w:rsid w:val="00AA7F0D"/>
    <w:rsid w:val="00AB1AAD"/>
    <w:rsid w:val="00AB1D8D"/>
    <w:rsid w:val="00AB3F3C"/>
    <w:rsid w:val="00AC11DA"/>
    <w:rsid w:val="00AC4708"/>
    <w:rsid w:val="00AC6FB8"/>
    <w:rsid w:val="00AD49FB"/>
    <w:rsid w:val="00AD7260"/>
    <w:rsid w:val="00AE0D57"/>
    <w:rsid w:val="00AE1EC0"/>
    <w:rsid w:val="00AF7823"/>
    <w:rsid w:val="00B01153"/>
    <w:rsid w:val="00B110B0"/>
    <w:rsid w:val="00B20695"/>
    <w:rsid w:val="00B21C02"/>
    <w:rsid w:val="00B33277"/>
    <w:rsid w:val="00B35F3C"/>
    <w:rsid w:val="00B3705B"/>
    <w:rsid w:val="00B404AE"/>
    <w:rsid w:val="00B5769C"/>
    <w:rsid w:val="00B6262A"/>
    <w:rsid w:val="00B82697"/>
    <w:rsid w:val="00B86C3E"/>
    <w:rsid w:val="00B91E64"/>
    <w:rsid w:val="00B95020"/>
    <w:rsid w:val="00B963B5"/>
    <w:rsid w:val="00B97D5B"/>
    <w:rsid w:val="00BA206F"/>
    <w:rsid w:val="00BA4D4A"/>
    <w:rsid w:val="00BB19AF"/>
    <w:rsid w:val="00BB2322"/>
    <w:rsid w:val="00BB2C67"/>
    <w:rsid w:val="00BB7CB2"/>
    <w:rsid w:val="00BB7EAA"/>
    <w:rsid w:val="00BC7F77"/>
    <w:rsid w:val="00BD014C"/>
    <w:rsid w:val="00BD0886"/>
    <w:rsid w:val="00BD12A5"/>
    <w:rsid w:val="00BD1BC6"/>
    <w:rsid w:val="00BE0199"/>
    <w:rsid w:val="00BE6E6F"/>
    <w:rsid w:val="00BF15D2"/>
    <w:rsid w:val="00BF25E0"/>
    <w:rsid w:val="00C04C6C"/>
    <w:rsid w:val="00C065A3"/>
    <w:rsid w:val="00C1061C"/>
    <w:rsid w:val="00C12FF9"/>
    <w:rsid w:val="00C1554C"/>
    <w:rsid w:val="00C16C42"/>
    <w:rsid w:val="00C2330C"/>
    <w:rsid w:val="00C23B95"/>
    <w:rsid w:val="00C24555"/>
    <w:rsid w:val="00C25301"/>
    <w:rsid w:val="00C32C0A"/>
    <w:rsid w:val="00C401DB"/>
    <w:rsid w:val="00C423FB"/>
    <w:rsid w:val="00C427D0"/>
    <w:rsid w:val="00C45D40"/>
    <w:rsid w:val="00C51FAF"/>
    <w:rsid w:val="00C53B69"/>
    <w:rsid w:val="00C54F32"/>
    <w:rsid w:val="00C57C99"/>
    <w:rsid w:val="00C66010"/>
    <w:rsid w:val="00C67A26"/>
    <w:rsid w:val="00C732C3"/>
    <w:rsid w:val="00C7406D"/>
    <w:rsid w:val="00C74DA1"/>
    <w:rsid w:val="00C76229"/>
    <w:rsid w:val="00C8003D"/>
    <w:rsid w:val="00C81C13"/>
    <w:rsid w:val="00C82A38"/>
    <w:rsid w:val="00C90A54"/>
    <w:rsid w:val="00C96B6A"/>
    <w:rsid w:val="00C9788E"/>
    <w:rsid w:val="00C97E95"/>
    <w:rsid w:val="00CA0B63"/>
    <w:rsid w:val="00CA59C4"/>
    <w:rsid w:val="00CA7F67"/>
    <w:rsid w:val="00CB6613"/>
    <w:rsid w:val="00CC716F"/>
    <w:rsid w:val="00CD4C8D"/>
    <w:rsid w:val="00CD5401"/>
    <w:rsid w:val="00CD6FF3"/>
    <w:rsid w:val="00CE2760"/>
    <w:rsid w:val="00CE35A3"/>
    <w:rsid w:val="00CE3816"/>
    <w:rsid w:val="00CE4688"/>
    <w:rsid w:val="00CE6E44"/>
    <w:rsid w:val="00CF021E"/>
    <w:rsid w:val="00D0078F"/>
    <w:rsid w:val="00D01A89"/>
    <w:rsid w:val="00D04117"/>
    <w:rsid w:val="00D05977"/>
    <w:rsid w:val="00D05AA1"/>
    <w:rsid w:val="00D1251E"/>
    <w:rsid w:val="00D1317B"/>
    <w:rsid w:val="00D136A5"/>
    <w:rsid w:val="00D249E7"/>
    <w:rsid w:val="00D24D5C"/>
    <w:rsid w:val="00D2700D"/>
    <w:rsid w:val="00D31C32"/>
    <w:rsid w:val="00D31F87"/>
    <w:rsid w:val="00D33EAE"/>
    <w:rsid w:val="00D43DF2"/>
    <w:rsid w:val="00D451CE"/>
    <w:rsid w:val="00D51E69"/>
    <w:rsid w:val="00D54466"/>
    <w:rsid w:val="00D57C9C"/>
    <w:rsid w:val="00D729C0"/>
    <w:rsid w:val="00D732D2"/>
    <w:rsid w:val="00D74236"/>
    <w:rsid w:val="00D75B4C"/>
    <w:rsid w:val="00D83E1C"/>
    <w:rsid w:val="00D94E02"/>
    <w:rsid w:val="00D96A8C"/>
    <w:rsid w:val="00DA6F27"/>
    <w:rsid w:val="00DA7B00"/>
    <w:rsid w:val="00DC2086"/>
    <w:rsid w:val="00DC27EB"/>
    <w:rsid w:val="00DC6D6A"/>
    <w:rsid w:val="00DD305F"/>
    <w:rsid w:val="00DD69A4"/>
    <w:rsid w:val="00DE398C"/>
    <w:rsid w:val="00DE4F48"/>
    <w:rsid w:val="00DE6404"/>
    <w:rsid w:val="00DF0BA3"/>
    <w:rsid w:val="00DF333E"/>
    <w:rsid w:val="00DF76EF"/>
    <w:rsid w:val="00E00683"/>
    <w:rsid w:val="00E131FC"/>
    <w:rsid w:val="00E21B35"/>
    <w:rsid w:val="00E34746"/>
    <w:rsid w:val="00E35713"/>
    <w:rsid w:val="00E4590F"/>
    <w:rsid w:val="00E50968"/>
    <w:rsid w:val="00E6012B"/>
    <w:rsid w:val="00E6288A"/>
    <w:rsid w:val="00E65305"/>
    <w:rsid w:val="00E65573"/>
    <w:rsid w:val="00E66AC8"/>
    <w:rsid w:val="00E672DF"/>
    <w:rsid w:val="00E7070D"/>
    <w:rsid w:val="00E72FEF"/>
    <w:rsid w:val="00E76B52"/>
    <w:rsid w:val="00E83AC9"/>
    <w:rsid w:val="00E9019D"/>
    <w:rsid w:val="00E95CF5"/>
    <w:rsid w:val="00EA048C"/>
    <w:rsid w:val="00EA41C7"/>
    <w:rsid w:val="00EA685D"/>
    <w:rsid w:val="00EB36F0"/>
    <w:rsid w:val="00EB7814"/>
    <w:rsid w:val="00EC24B2"/>
    <w:rsid w:val="00EC410F"/>
    <w:rsid w:val="00EC7112"/>
    <w:rsid w:val="00ED376A"/>
    <w:rsid w:val="00ED3BD2"/>
    <w:rsid w:val="00ED5C96"/>
    <w:rsid w:val="00EE0158"/>
    <w:rsid w:val="00EE0784"/>
    <w:rsid w:val="00EE2464"/>
    <w:rsid w:val="00EE468E"/>
    <w:rsid w:val="00F05B78"/>
    <w:rsid w:val="00F078AF"/>
    <w:rsid w:val="00F14344"/>
    <w:rsid w:val="00F20263"/>
    <w:rsid w:val="00F34FE0"/>
    <w:rsid w:val="00F41E82"/>
    <w:rsid w:val="00F43EA8"/>
    <w:rsid w:val="00F4472D"/>
    <w:rsid w:val="00F46FDB"/>
    <w:rsid w:val="00F60991"/>
    <w:rsid w:val="00F66356"/>
    <w:rsid w:val="00F67E6F"/>
    <w:rsid w:val="00F74BAF"/>
    <w:rsid w:val="00F820E3"/>
    <w:rsid w:val="00F82112"/>
    <w:rsid w:val="00F85949"/>
    <w:rsid w:val="00F87B3A"/>
    <w:rsid w:val="00F93358"/>
    <w:rsid w:val="00FA19EE"/>
    <w:rsid w:val="00FA1AB8"/>
    <w:rsid w:val="00FA5709"/>
    <w:rsid w:val="00FA5B87"/>
    <w:rsid w:val="00FB0D3B"/>
    <w:rsid w:val="00FC0BE9"/>
    <w:rsid w:val="00FC103C"/>
    <w:rsid w:val="00FC549F"/>
    <w:rsid w:val="00FE18B9"/>
    <w:rsid w:val="00FE22DB"/>
    <w:rsid w:val="00FE6286"/>
    <w:rsid w:val="00FE7523"/>
    <w:rsid w:val="00FF54FC"/>
    <w:rsid w:val="00FF7246"/>
    <w:rsid w:val="00FF7C2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7313"/>
    <o:shapelayout v:ext="edit">
      <o:idmap v:ext="edit" data="1"/>
    </o:shapelayout>
  </w:shapeDefaults>
  <w:decimalSymbol w:val=","/>
  <w:listSeparator w:val=";"/>
  <w14:docId w14:val="2911ED07"/>
  <w15:chartTrackingRefBased/>
  <w15:docId w15:val="{A203978A-9D7E-4839-A0B2-95483A65C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Times New Roman" w:hAnsi="Times New Roman"/>
      <w:sz w:val="24"/>
    </w:rPr>
  </w:style>
  <w:style w:type="paragraph" w:styleId="berschrift2">
    <w:name w:val="heading 2"/>
    <w:basedOn w:val="Standard"/>
    <w:next w:val="Standard"/>
    <w:link w:val="berschrift2Zchn"/>
    <w:uiPriority w:val="9"/>
    <w:semiHidden/>
    <w:unhideWhenUsed/>
    <w:qFormat/>
    <w:rsid w:val="00265A5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semiHidden/>
    <w:unhideWhenUsed/>
    <w:qFormat/>
    <w:rsid w:val="00265A59"/>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chn"/>
    <w:uiPriority w:val="9"/>
    <w:semiHidden/>
    <w:unhideWhenUsed/>
    <w:qFormat/>
    <w:rsid w:val="00265A59"/>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link w:val="FuzeileZchn"/>
    <w:pPr>
      <w:tabs>
        <w:tab w:val="center" w:pos="4536"/>
        <w:tab w:val="right" w:pos="9072"/>
      </w:tabs>
    </w:pPr>
  </w:style>
  <w:style w:type="character" w:styleId="Hyperlink">
    <w:name w:val="Hyperlink"/>
    <w:basedOn w:val="Absatz-Standardschriftart"/>
    <w:rPr>
      <w:color w:val="0000FF"/>
      <w:u w:val="single"/>
    </w:rPr>
  </w:style>
  <w:style w:type="paragraph" w:styleId="Textkrper">
    <w:name w:val="Body Text"/>
    <w:basedOn w:val="Standard"/>
    <w:semiHidden/>
    <w:rPr>
      <w:i/>
    </w:rPr>
  </w:style>
  <w:style w:type="paragraph" w:styleId="Sprechblasentext">
    <w:name w:val="Balloon Text"/>
    <w:basedOn w:val="Standard"/>
    <w:link w:val="SprechblasentextZchn"/>
    <w:uiPriority w:val="99"/>
    <w:semiHidden/>
    <w:unhideWhenUsed/>
    <w:rsid w:val="00C54F32"/>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54F32"/>
    <w:rPr>
      <w:rFonts w:ascii="Segoe UI" w:hAnsi="Segoe UI" w:cs="Segoe UI"/>
      <w:sz w:val="18"/>
      <w:szCs w:val="18"/>
    </w:rPr>
  </w:style>
  <w:style w:type="character" w:styleId="Fett">
    <w:name w:val="Strong"/>
    <w:qFormat/>
    <w:rsid w:val="00CC716F"/>
    <w:rPr>
      <w:b/>
      <w:bCs/>
    </w:rPr>
  </w:style>
  <w:style w:type="character" w:styleId="Hervorhebung">
    <w:name w:val="Emphasis"/>
    <w:uiPriority w:val="20"/>
    <w:qFormat/>
    <w:rsid w:val="00CC716F"/>
    <w:rPr>
      <w:i/>
      <w:iCs/>
    </w:rPr>
  </w:style>
  <w:style w:type="paragraph" w:customStyle="1" w:styleId="Standard-cd">
    <w:name w:val="Standard-cd"/>
    <w:basedOn w:val="Standard"/>
    <w:rsid w:val="00CC716F"/>
    <w:pPr>
      <w:suppressAutoHyphens/>
      <w:spacing w:before="240" w:line="312" w:lineRule="auto"/>
      <w:jc w:val="both"/>
    </w:pPr>
    <w:rPr>
      <w:rFonts w:cs="Arial"/>
      <w:lang w:eastAsia="zh-CN"/>
    </w:rPr>
  </w:style>
  <w:style w:type="paragraph" w:styleId="StandardWeb">
    <w:name w:val="Normal (Web)"/>
    <w:basedOn w:val="Standard"/>
    <w:link w:val="StandardWebZchn"/>
    <w:uiPriority w:val="99"/>
    <w:rsid w:val="00CC716F"/>
    <w:pPr>
      <w:widowControl w:val="0"/>
      <w:suppressAutoHyphens/>
      <w:spacing w:before="280" w:after="280" w:line="312" w:lineRule="auto"/>
      <w:jc w:val="both"/>
    </w:pPr>
    <w:rPr>
      <w:rFonts w:cs="Arial"/>
      <w:lang w:eastAsia="zh-CN"/>
    </w:rPr>
  </w:style>
  <w:style w:type="paragraph" w:styleId="Listenabsatz">
    <w:name w:val="List Paragraph"/>
    <w:basedOn w:val="Standard"/>
    <w:uiPriority w:val="34"/>
    <w:qFormat/>
    <w:rsid w:val="00CC716F"/>
    <w:pPr>
      <w:widowControl w:val="0"/>
      <w:numPr>
        <w:numId w:val="1"/>
      </w:numPr>
      <w:tabs>
        <w:tab w:val="left" w:pos="360"/>
      </w:tabs>
      <w:suppressAutoHyphens/>
      <w:spacing w:after="120" w:line="288" w:lineRule="auto"/>
      <w:jc w:val="both"/>
    </w:pPr>
    <w:rPr>
      <w:rFonts w:eastAsia="Calibri" w:cs="Arial"/>
      <w:lang w:val="de-AT" w:eastAsia="zh-CN"/>
    </w:rPr>
  </w:style>
  <w:style w:type="character" w:customStyle="1" w:styleId="FuzeileZchn">
    <w:name w:val="Fußzeile Zchn"/>
    <w:basedOn w:val="Absatz-Standardschriftart"/>
    <w:link w:val="Fuzeile"/>
    <w:uiPriority w:val="99"/>
    <w:rsid w:val="007F74EB"/>
    <w:rPr>
      <w:rFonts w:ascii="Arial" w:hAnsi="Arial"/>
      <w:sz w:val="22"/>
    </w:rPr>
  </w:style>
  <w:style w:type="character" w:styleId="Funotenzeichen">
    <w:name w:val="footnote reference"/>
    <w:uiPriority w:val="99"/>
    <w:rsid w:val="00C9788E"/>
    <w:rPr>
      <w:vertAlign w:val="superscript"/>
    </w:rPr>
  </w:style>
  <w:style w:type="paragraph" w:styleId="Funotentext">
    <w:name w:val="footnote text"/>
    <w:basedOn w:val="Standard"/>
    <w:link w:val="FunotentextZchn"/>
    <w:uiPriority w:val="99"/>
    <w:rsid w:val="00C9788E"/>
    <w:rPr>
      <w:rFonts w:ascii="Times New Roman" w:hAnsi="Times New Roman"/>
      <w:sz w:val="20"/>
    </w:rPr>
  </w:style>
  <w:style w:type="character" w:customStyle="1" w:styleId="FunotentextZchn">
    <w:name w:val="Fußnotentext Zchn"/>
    <w:basedOn w:val="Absatz-Standardschriftart"/>
    <w:link w:val="Funotentext"/>
    <w:uiPriority w:val="99"/>
    <w:rsid w:val="00C9788E"/>
  </w:style>
  <w:style w:type="character" w:customStyle="1" w:styleId="apple-converted-space">
    <w:name w:val="apple-converted-space"/>
    <w:rsid w:val="00C9788E"/>
  </w:style>
  <w:style w:type="paragraph" w:customStyle="1" w:styleId="paragraph">
    <w:name w:val="paragraph"/>
    <w:basedOn w:val="Standard"/>
    <w:rsid w:val="00ED5C96"/>
    <w:pPr>
      <w:spacing w:before="100" w:beforeAutospacing="1" w:after="100" w:afterAutospacing="1"/>
    </w:pPr>
    <w:rPr>
      <w:rFonts w:ascii="Times New Roman" w:hAnsi="Times New Roman"/>
      <w:sz w:val="24"/>
      <w:szCs w:val="24"/>
    </w:rPr>
  </w:style>
  <w:style w:type="character" w:customStyle="1" w:styleId="kicker57">
    <w:name w:val="kicker57"/>
    <w:basedOn w:val="Absatz-Standardschriftart"/>
    <w:rsid w:val="00F66356"/>
  </w:style>
  <w:style w:type="character" w:customStyle="1" w:styleId="exlresultdetails">
    <w:name w:val="exlresultdetails"/>
    <w:basedOn w:val="Absatz-Standardschriftart"/>
    <w:rsid w:val="00F66356"/>
  </w:style>
  <w:style w:type="character" w:customStyle="1" w:styleId="swetitle9">
    <w:name w:val="swetitle9"/>
    <w:basedOn w:val="Absatz-Standardschriftart"/>
    <w:rsid w:val="00A430FF"/>
  </w:style>
  <w:style w:type="paragraph" w:customStyle="1" w:styleId="Default">
    <w:name w:val="Default"/>
    <w:rsid w:val="00BB2C67"/>
    <w:pPr>
      <w:autoSpaceDE w:val="0"/>
      <w:autoSpaceDN w:val="0"/>
      <w:adjustRightInd w:val="0"/>
    </w:pPr>
    <w:rPr>
      <w:rFonts w:ascii="Verdana" w:hAnsi="Verdana" w:cs="Verdana"/>
      <w:color w:val="000000"/>
      <w:sz w:val="24"/>
      <w:szCs w:val="24"/>
    </w:rPr>
  </w:style>
  <w:style w:type="character" w:customStyle="1" w:styleId="hdr-drophead1">
    <w:name w:val="hdr-drophead1"/>
    <w:basedOn w:val="Absatz-Standardschriftart"/>
    <w:rsid w:val="00842525"/>
    <w:rPr>
      <w:rFonts w:ascii="Verdana" w:hAnsi="Verdana" w:hint="default"/>
      <w:i/>
      <w:iCs/>
      <w:sz w:val="18"/>
      <w:szCs w:val="18"/>
    </w:rPr>
  </w:style>
  <w:style w:type="paragraph" w:customStyle="1" w:styleId="text">
    <w:name w:val="text"/>
    <w:basedOn w:val="Standard"/>
    <w:rsid w:val="000D75BB"/>
    <w:pPr>
      <w:spacing w:before="100" w:beforeAutospacing="1" w:after="100" w:afterAutospacing="1"/>
    </w:pPr>
    <w:rPr>
      <w:rFonts w:ascii="Times New Roman" w:hAnsi="Times New Roman"/>
      <w:sz w:val="24"/>
      <w:szCs w:val="24"/>
    </w:rPr>
  </w:style>
  <w:style w:type="character" w:customStyle="1" w:styleId="StandardWebZchn">
    <w:name w:val="Standard (Web) Zchn"/>
    <w:link w:val="StandardWeb"/>
    <w:locked/>
    <w:rsid w:val="005C35BF"/>
    <w:rPr>
      <w:rFonts w:ascii="Arial" w:hAnsi="Arial" w:cs="Arial"/>
      <w:sz w:val="22"/>
      <w:lang w:eastAsia="zh-CN"/>
    </w:rPr>
  </w:style>
  <w:style w:type="character" w:customStyle="1" w:styleId="cite">
    <w:name w:val="cite"/>
    <w:basedOn w:val="Absatz-Standardschriftart"/>
    <w:rsid w:val="005C35BF"/>
  </w:style>
  <w:style w:type="character" w:customStyle="1" w:styleId="reference-text">
    <w:name w:val="reference-text"/>
    <w:basedOn w:val="Absatz-Standardschriftart"/>
    <w:rsid w:val="00C7406D"/>
  </w:style>
  <w:style w:type="paragraph" w:customStyle="1" w:styleId="Formatvorlage2">
    <w:name w:val="Formatvorlage2"/>
    <w:basedOn w:val="Funotentext"/>
    <w:link w:val="Formatvorlage2Zchn"/>
    <w:autoRedefine/>
    <w:rsid w:val="00261537"/>
    <w:pPr>
      <w:widowControl w:val="0"/>
      <w:autoSpaceDE w:val="0"/>
      <w:autoSpaceDN w:val="0"/>
      <w:adjustRightInd w:val="0"/>
      <w:spacing w:after="100" w:afterAutospacing="1"/>
      <w:jc w:val="both"/>
    </w:pPr>
    <w:rPr>
      <w:rFonts w:ascii="Arial" w:hAnsi="Arial" w:cs="Arial"/>
      <w:sz w:val="18"/>
      <w:szCs w:val="18"/>
    </w:rPr>
  </w:style>
  <w:style w:type="character" w:customStyle="1" w:styleId="berschrift2Zchn">
    <w:name w:val="Überschrift 2 Zchn"/>
    <w:basedOn w:val="Absatz-Standardschriftart"/>
    <w:link w:val="berschrift2"/>
    <w:uiPriority w:val="9"/>
    <w:semiHidden/>
    <w:rsid w:val="00265A59"/>
    <w:rPr>
      <w:rFonts w:asciiTheme="majorHAnsi" w:eastAsiaTheme="majorEastAsia" w:hAnsiTheme="majorHAnsi" w:cstheme="majorBidi"/>
      <w:color w:val="2E74B5" w:themeColor="accent1" w:themeShade="BF"/>
      <w:sz w:val="26"/>
      <w:szCs w:val="26"/>
    </w:rPr>
  </w:style>
  <w:style w:type="character" w:customStyle="1" w:styleId="berschrift3Zchn">
    <w:name w:val="Überschrift 3 Zchn"/>
    <w:basedOn w:val="Absatz-Standardschriftart"/>
    <w:link w:val="berschrift3"/>
    <w:uiPriority w:val="9"/>
    <w:semiHidden/>
    <w:rsid w:val="00265A59"/>
    <w:rPr>
      <w:rFonts w:asciiTheme="majorHAnsi" w:eastAsiaTheme="majorEastAsia" w:hAnsiTheme="majorHAnsi" w:cstheme="majorBidi"/>
      <w:color w:val="1F4D78" w:themeColor="accent1" w:themeShade="7F"/>
      <w:sz w:val="24"/>
      <w:szCs w:val="24"/>
    </w:rPr>
  </w:style>
  <w:style w:type="character" w:customStyle="1" w:styleId="berschrift4Zchn">
    <w:name w:val="Überschrift 4 Zchn"/>
    <w:basedOn w:val="Absatz-Standardschriftart"/>
    <w:link w:val="berschrift4"/>
    <w:uiPriority w:val="9"/>
    <w:semiHidden/>
    <w:rsid w:val="00265A59"/>
    <w:rPr>
      <w:rFonts w:asciiTheme="majorHAnsi" w:eastAsiaTheme="majorEastAsia" w:hAnsiTheme="majorHAnsi" w:cstheme="majorBidi"/>
      <w:i/>
      <w:iCs/>
      <w:color w:val="2E74B5" w:themeColor="accent1" w:themeShade="BF"/>
      <w:sz w:val="22"/>
    </w:rPr>
  </w:style>
  <w:style w:type="character" w:customStyle="1" w:styleId="object">
    <w:name w:val="object"/>
    <w:basedOn w:val="Absatz-Standardschriftart"/>
    <w:rsid w:val="007F1EC1"/>
  </w:style>
  <w:style w:type="paragraph" w:styleId="Titel">
    <w:name w:val="Title"/>
    <w:basedOn w:val="Standard"/>
    <w:link w:val="TitelZchn"/>
    <w:qFormat/>
    <w:rsid w:val="00303100"/>
    <w:pPr>
      <w:jc w:val="center"/>
    </w:pPr>
    <w:rPr>
      <w:rFonts w:ascii="Times New Roman" w:hAnsi="Times New Roman"/>
      <w:sz w:val="28"/>
      <w:szCs w:val="24"/>
    </w:rPr>
  </w:style>
  <w:style w:type="character" w:customStyle="1" w:styleId="TitelZchn">
    <w:name w:val="Titel Zchn"/>
    <w:basedOn w:val="Absatz-Standardschriftart"/>
    <w:link w:val="Titel"/>
    <w:rsid w:val="00303100"/>
    <w:rPr>
      <w:sz w:val="28"/>
      <w:szCs w:val="24"/>
    </w:rPr>
  </w:style>
  <w:style w:type="character" w:customStyle="1" w:styleId="cite1">
    <w:name w:val="cite1"/>
    <w:basedOn w:val="Absatz-Standardschriftart"/>
    <w:rsid w:val="00E72FEF"/>
  </w:style>
  <w:style w:type="character" w:customStyle="1" w:styleId="citez3988">
    <w:name w:val="cite z3988"/>
    <w:basedOn w:val="Absatz-Standardschriftart"/>
    <w:rsid w:val="00E72FEF"/>
  </w:style>
  <w:style w:type="character" w:customStyle="1" w:styleId="gf">
    <w:name w:val="gf"/>
    <w:basedOn w:val="Absatz-Standardschriftart"/>
    <w:rsid w:val="00E72FEF"/>
  </w:style>
  <w:style w:type="paragraph" w:customStyle="1" w:styleId="resized1">
    <w:name w:val="resized1"/>
    <w:basedOn w:val="Standard"/>
    <w:rsid w:val="00E72FEF"/>
    <w:pPr>
      <w:spacing w:before="100" w:beforeAutospacing="1" w:after="100" w:afterAutospacing="1"/>
    </w:pPr>
    <w:rPr>
      <w:rFonts w:ascii="Times New Roman" w:hAnsi="Times New Roman"/>
      <w:sz w:val="24"/>
      <w:szCs w:val="24"/>
    </w:rPr>
  </w:style>
  <w:style w:type="paragraph" w:customStyle="1" w:styleId="Style3">
    <w:name w:val="Style3"/>
    <w:basedOn w:val="Standard"/>
    <w:uiPriority w:val="99"/>
    <w:rsid w:val="00452F77"/>
    <w:pPr>
      <w:widowControl w:val="0"/>
      <w:autoSpaceDE w:val="0"/>
      <w:autoSpaceDN w:val="0"/>
      <w:adjustRightInd w:val="0"/>
      <w:spacing w:line="216" w:lineRule="exact"/>
      <w:jc w:val="both"/>
    </w:pPr>
    <w:rPr>
      <w:rFonts w:ascii="Times New Roman" w:hAnsi="Times New Roman"/>
      <w:sz w:val="24"/>
      <w:szCs w:val="24"/>
    </w:rPr>
  </w:style>
  <w:style w:type="character" w:customStyle="1" w:styleId="FontStyle12">
    <w:name w:val="Font Style12"/>
    <w:uiPriority w:val="99"/>
    <w:rsid w:val="00452F77"/>
    <w:rPr>
      <w:rFonts w:ascii="Times New Roman" w:hAnsi="Times New Roman" w:cs="Times New Roman" w:hint="default"/>
      <w:b/>
      <w:bCs/>
      <w:i/>
      <w:iCs/>
      <w:sz w:val="18"/>
      <w:szCs w:val="18"/>
    </w:rPr>
  </w:style>
  <w:style w:type="character" w:customStyle="1" w:styleId="FontStyle11">
    <w:name w:val="Font Style11"/>
    <w:uiPriority w:val="99"/>
    <w:rsid w:val="00452F77"/>
    <w:rPr>
      <w:rFonts w:ascii="Arial" w:hAnsi="Arial" w:cs="Arial" w:hint="default"/>
      <w:sz w:val="18"/>
      <w:szCs w:val="18"/>
    </w:rPr>
  </w:style>
  <w:style w:type="paragraph" w:customStyle="1" w:styleId="Style2">
    <w:name w:val="Style2"/>
    <w:basedOn w:val="Standard"/>
    <w:uiPriority w:val="99"/>
    <w:rsid w:val="00452F77"/>
    <w:pPr>
      <w:widowControl w:val="0"/>
      <w:autoSpaceDE w:val="0"/>
      <w:autoSpaceDN w:val="0"/>
      <w:adjustRightInd w:val="0"/>
      <w:spacing w:line="235" w:lineRule="exact"/>
    </w:pPr>
    <w:rPr>
      <w:rFonts w:ascii="Times New Roman" w:hAnsi="Times New Roman"/>
      <w:sz w:val="24"/>
      <w:szCs w:val="24"/>
    </w:rPr>
  </w:style>
  <w:style w:type="paragraph" w:customStyle="1" w:styleId="Style5">
    <w:name w:val="Style5"/>
    <w:basedOn w:val="Standard"/>
    <w:uiPriority w:val="99"/>
    <w:rsid w:val="00452F77"/>
    <w:pPr>
      <w:widowControl w:val="0"/>
      <w:autoSpaceDE w:val="0"/>
      <w:autoSpaceDN w:val="0"/>
      <w:adjustRightInd w:val="0"/>
      <w:spacing w:line="235" w:lineRule="exact"/>
    </w:pPr>
    <w:rPr>
      <w:rFonts w:ascii="Times New Roman" w:hAnsi="Times New Roman"/>
      <w:sz w:val="24"/>
      <w:szCs w:val="24"/>
    </w:rPr>
  </w:style>
  <w:style w:type="paragraph" w:customStyle="1" w:styleId="Style6">
    <w:name w:val="Style6"/>
    <w:basedOn w:val="Standard"/>
    <w:uiPriority w:val="99"/>
    <w:rsid w:val="00452F77"/>
    <w:pPr>
      <w:widowControl w:val="0"/>
      <w:autoSpaceDE w:val="0"/>
      <w:autoSpaceDN w:val="0"/>
      <w:adjustRightInd w:val="0"/>
      <w:spacing w:line="235" w:lineRule="exact"/>
      <w:ind w:hanging="278"/>
    </w:pPr>
    <w:rPr>
      <w:rFonts w:ascii="Times New Roman" w:hAnsi="Times New Roman"/>
      <w:sz w:val="24"/>
      <w:szCs w:val="24"/>
    </w:rPr>
  </w:style>
  <w:style w:type="character" w:customStyle="1" w:styleId="textexposedshow">
    <w:name w:val="textexposedshow"/>
    <w:basedOn w:val="Absatz-Standardschriftart"/>
    <w:rsid w:val="00ED376A"/>
  </w:style>
  <w:style w:type="character" w:styleId="HTMLZitat">
    <w:name w:val="HTML Cite"/>
    <w:basedOn w:val="Absatz-Standardschriftart"/>
    <w:uiPriority w:val="99"/>
    <w:semiHidden/>
    <w:unhideWhenUsed/>
    <w:rsid w:val="001C3170"/>
    <w:rPr>
      <w:i/>
      <w:iCs/>
    </w:rPr>
  </w:style>
  <w:style w:type="character" w:customStyle="1" w:styleId="zitat-ergebnis">
    <w:name w:val="zitat-ergebnis"/>
    <w:basedOn w:val="Absatz-Standardschriftart"/>
    <w:rsid w:val="00A832C0"/>
  </w:style>
  <w:style w:type="paragraph" w:styleId="NurText">
    <w:name w:val="Plain Text"/>
    <w:basedOn w:val="Standard"/>
    <w:link w:val="NurTextZchn"/>
    <w:unhideWhenUsed/>
    <w:rsid w:val="00425A5C"/>
    <w:rPr>
      <w:rFonts w:ascii="Courier New" w:hAnsi="Courier New" w:cs="Courier New"/>
      <w:sz w:val="20"/>
    </w:rPr>
  </w:style>
  <w:style w:type="character" w:customStyle="1" w:styleId="NurTextZchn">
    <w:name w:val="Nur Text Zchn"/>
    <w:basedOn w:val="Absatz-Standardschriftart"/>
    <w:link w:val="NurText"/>
    <w:rsid w:val="00425A5C"/>
    <w:rPr>
      <w:rFonts w:ascii="Courier New" w:hAnsi="Courier New" w:cs="Courier New"/>
    </w:rPr>
  </w:style>
  <w:style w:type="character" w:customStyle="1" w:styleId="st1">
    <w:name w:val="st1"/>
    <w:rsid w:val="00B35F3C"/>
  </w:style>
  <w:style w:type="character" w:customStyle="1" w:styleId="lrgbold">
    <w:name w:val="lrg bold"/>
    <w:basedOn w:val="Absatz-Standardschriftart"/>
    <w:rsid w:val="00DD305F"/>
  </w:style>
  <w:style w:type="character" w:customStyle="1" w:styleId="medreg">
    <w:name w:val="med reg"/>
    <w:basedOn w:val="Absatz-Standardschriftart"/>
    <w:rsid w:val="00DD305F"/>
  </w:style>
  <w:style w:type="paragraph" w:styleId="KeinLeerraum">
    <w:name w:val="No Spacing"/>
    <w:uiPriority w:val="1"/>
    <w:qFormat/>
    <w:rsid w:val="00046D5D"/>
    <w:rPr>
      <w:rFonts w:asciiTheme="minorHAnsi" w:eastAsiaTheme="minorHAnsi" w:hAnsiTheme="minorHAnsi" w:cstheme="minorBidi"/>
      <w:sz w:val="22"/>
      <w:szCs w:val="22"/>
      <w:lang w:eastAsia="en-US"/>
    </w:rPr>
  </w:style>
  <w:style w:type="character" w:customStyle="1" w:styleId="footnotedescriptionChar">
    <w:name w:val="footnote description Char"/>
    <w:link w:val="footnotedescription"/>
    <w:locked/>
    <w:rsid w:val="00435564"/>
    <w:rPr>
      <w:color w:val="181717"/>
      <w:sz w:val="16"/>
    </w:rPr>
  </w:style>
  <w:style w:type="paragraph" w:customStyle="1" w:styleId="footnotedescription">
    <w:name w:val="footnote description"/>
    <w:next w:val="Standard"/>
    <w:link w:val="footnotedescriptionChar"/>
    <w:rsid w:val="00435564"/>
    <w:pPr>
      <w:spacing w:line="256" w:lineRule="auto"/>
    </w:pPr>
    <w:rPr>
      <w:color w:val="181717"/>
      <w:sz w:val="16"/>
    </w:rPr>
  </w:style>
  <w:style w:type="character" w:customStyle="1" w:styleId="footnotemark">
    <w:name w:val="footnote mark"/>
    <w:rsid w:val="00435564"/>
    <w:rPr>
      <w:rFonts w:ascii="Times New Roman" w:eastAsia="Times New Roman" w:hAnsi="Times New Roman" w:cs="Times New Roman" w:hint="default"/>
      <w:color w:val="181717"/>
      <w:sz w:val="16"/>
      <w:vertAlign w:val="superscript"/>
    </w:rPr>
  </w:style>
  <w:style w:type="character" w:customStyle="1" w:styleId="Funotenzeichen5">
    <w:name w:val="Fußnotenzeichen5"/>
    <w:rsid w:val="00A14BF6"/>
    <w:rPr>
      <w:vertAlign w:val="superscript"/>
    </w:rPr>
  </w:style>
  <w:style w:type="character" w:customStyle="1" w:styleId="Rimandonotaapidipagina2">
    <w:name w:val="Rimando nota a piè di pagina2"/>
    <w:rsid w:val="00A14BF6"/>
    <w:rPr>
      <w:vertAlign w:val="superscript"/>
    </w:rPr>
  </w:style>
  <w:style w:type="character" w:customStyle="1" w:styleId="dachzeile">
    <w:name w:val="dachzeile"/>
    <w:basedOn w:val="Absatz-Standardschriftart"/>
    <w:rsid w:val="007077AE"/>
  </w:style>
  <w:style w:type="character" w:customStyle="1" w:styleId="headline">
    <w:name w:val="headline"/>
    <w:basedOn w:val="Absatz-Standardschriftart"/>
    <w:rsid w:val="007077AE"/>
  </w:style>
  <w:style w:type="character" w:customStyle="1" w:styleId="article-headingkicker">
    <w:name w:val="article-heading__kicker"/>
    <w:basedOn w:val="Absatz-Standardschriftart"/>
    <w:rsid w:val="007D78E2"/>
  </w:style>
  <w:style w:type="character" w:customStyle="1" w:styleId="visually-hidden">
    <w:name w:val="visually-hidden"/>
    <w:basedOn w:val="Absatz-Standardschriftart"/>
    <w:rsid w:val="007D78E2"/>
  </w:style>
  <w:style w:type="character" w:customStyle="1" w:styleId="article-headingtitle">
    <w:name w:val="article-heading__title"/>
    <w:basedOn w:val="Absatz-Standardschriftart"/>
    <w:rsid w:val="007D78E2"/>
  </w:style>
  <w:style w:type="character" w:customStyle="1" w:styleId="metadatasource">
    <w:name w:val="metadata__source"/>
    <w:basedOn w:val="Absatz-Standardschriftart"/>
    <w:rsid w:val="007D78E2"/>
  </w:style>
  <w:style w:type="character" w:styleId="HTMLSchreibmaschine">
    <w:name w:val="HTML Typewriter"/>
    <w:basedOn w:val="Absatz-Standardschriftart"/>
    <w:semiHidden/>
    <w:unhideWhenUsed/>
    <w:rsid w:val="009C3D0F"/>
    <w:rPr>
      <w:rFonts w:ascii="Courier New" w:eastAsia="Times New Roman" w:hAnsi="Courier New" w:cs="Courier New" w:hint="default"/>
      <w:sz w:val="20"/>
      <w:szCs w:val="20"/>
    </w:rPr>
  </w:style>
  <w:style w:type="character" w:customStyle="1" w:styleId="piautor">
    <w:name w:val="pi_autor"/>
    <w:basedOn w:val="Absatz-Standardschriftart"/>
    <w:rsid w:val="009C3D0F"/>
    <w:rPr>
      <w:b/>
      <w:bCs/>
      <w:sz w:val="20"/>
      <w:szCs w:val="20"/>
    </w:rPr>
  </w:style>
  <w:style w:type="character" w:customStyle="1" w:styleId="pititel">
    <w:name w:val="pi_titel"/>
    <w:basedOn w:val="Absatz-Standardschriftart"/>
    <w:rsid w:val="009C3D0F"/>
    <w:rPr>
      <w:b w:val="0"/>
      <w:bCs w:val="0"/>
      <w:sz w:val="20"/>
      <w:szCs w:val="20"/>
    </w:rPr>
  </w:style>
  <w:style w:type="character" w:customStyle="1" w:styleId="piuebersetzer">
    <w:name w:val="pi_uebersetzer"/>
    <w:basedOn w:val="Absatz-Standardschriftart"/>
    <w:rsid w:val="009C3D0F"/>
    <w:rPr>
      <w:b w:val="0"/>
      <w:bCs w:val="0"/>
      <w:sz w:val="20"/>
      <w:szCs w:val="20"/>
    </w:rPr>
  </w:style>
  <w:style w:type="character" w:customStyle="1" w:styleId="piauflageseite">
    <w:name w:val="pi_auflage_seite"/>
    <w:basedOn w:val="Absatz-Standardschriftart"/>
    <w:rsid w:val="009C3D0F"/>
    <w:rPr>
      <w:b w:val="0"/>
      <w:bCs w:val="0"/>
      <w:sz w:val="20"/>
      <w:szCs w:val="20"/>
    </w:rPr>
  </w:style>
  <w:style w:type="paragraph" w:customStyle="1" w:styleId="story-lead-text">
    <w:name w:val="story-lead-text"/>
    <w:basedOn w:val="Standard"/>
    <w:rsid w:val="00042D00"/>
    <w:pPr>
      <w:spacing w:before="100" w:beforeAutospacing="1" w:after="100" w:afterAutospacing="1"/>
    </w:pPr>
    <w:rPr>
      <w:rFonts w:ascii="Times New Roman" w:hAnsi="Times New Roman"/>
      <w:sz w:val="24"/>
      <w:szCs w:val="24"/>
    </w:rPr>
  </w:style>
  <w:style w:type="paragraph" w:styleId="Textkrper2">
    <w:name w:val="Body Text 2"/>
    <w:basedOn w:val="Standard"/>
    <w:link w:val="Textkrper2Zchn"/>
    <w:uiPriority w:val="99"/>
    <w:semiHidden/>
    <w:unhideWhenUsed/>
    <w:rsid w:val="004D1129"/>
    <w:pPr>
      <w:spacing w:after="120" w:line="480" w:lineRule="auto"/>
    </w:pPr>
  </w:style>
  <w:style w:type="character" w:customStyle="1" w:styleId="Textkrper2Zchn">
    <w:name w:val="Textkörper 2 Zchn"/>
    <w:basedOn w:val="Absatz-Standardschriftart"/>
    <w:link w:val="Textkrper2"/>
    <w:uiPriority w:val="99"/>
    <w:semiHidden/>
    <w:rsid w:val="004D1129"/>
    <w:rPr>
      <w:rFonts w:ascii="Arial" w:hAnsi="Arial"/>
      <w:sz w:val="22"/>
    </w:rPr>
  </w:style>
  <w:style w:type="character" w:customStyle="1" w:styleId="Formatvorlage2Zchn">
    <w:name w:val="Formatvorlage2 Zchn"/>
    <w:link w:val="Formatvorlage2"/>
    <w:locked/>
    <w:rsid w:val="00261537"/>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650948">
      <w:bodyDiv w:val="1"/>
      <w:marLeft w:val="0"/>
      <w:marRight w:val="0"/>
      <w:marTop w:val="0"/>
      <w:marBottom w:val="0"/>
      <w:divBdr>
        <w:top w:val="none" w:sz="0" w:space="0" w:color="auto"/>
        <w:left w:val="none" w:sz="0" w:space="0" w:color="auto"/>
        <w:bottom w:val="none" w:sz="0" w:space="0" w:color="auto"/>
        <w:right w:val="none" w:sz="0" w:space="0" w:color="auto"/>
      </w:divBdr>
    </w:div>
    <w:div w:id="858543185">
      <w:bodyDiv w:val="1"/>
      <w:marLeft w:val="0"/>
      <w:marRight w:val="0"/>
      <w:marTop w:val="0"/>
      <w:marBottom w:val="0"/>
      <w:divBdr>
        <w:top w:val="none" w:sz="0" w:space="0" w:color="auto"/>
        <w:left w:val="none" w:sz="0" w:space="0" w:color="auto"/>
        <w:bottom w:val="none" w:sz="0" w:space="0" w:color="auto"/>
        <w:right w:val="none" w:sz="0" w:space="0" w:color="auto"/>
      </w:divBdr>
    </w:div>
    <w:div w:id="1481386920">
      <w:bodyDiv w:val="1"/>
      <w:marLeft w:val="0"/>
      <w:marRight w:val="0"/>
      <w:marTop w:val="0"/>
      <w:marBottom w:val="0"/>
      <w:divBdr>
        <w:top w:val="none" w:sz="0" w:space="0" w:color="auto"/>
        <w:left w:val="none" w:sz="0" w:space="0" w:color="auto"/>
        <w:bottom w:val="none" w:sz="0" w:space="0" w:color="auto"/>
        <w:right w:val="none" w:sz="0" w:space="0" w:color="auto"/>
      </w:divBdr>
    </w:div>
    <w:div w:id="1865360234">
      <w:bodyDiv w:val="1"/>
      <w:marLeft w:val="0"/>
      <w:marRight w:val="0"/>
      <w:marTop w:val="0"/>
      <w:marBottom w:val="0"/>
      <w:divBdr>
        <w:top w:val="none" w:sz="0" w:space="0" w:color="auto"/>
        <w:left w:val="none" w:sz="0" w:space="0" w:color="auto"/>
        <w:bottom w:val="none" w:sz="0" w:space="0" w:color="auto"/>
        <w:right w:val="none" w:sz="0" w:space="0" w:color="auto"/>
      </w:divBdr>
    </w:div>
    <w:div w:id="1933050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el.kraml\Documents\Benutzerdefinierte%20Office-Vorlagen\dioez_linz_logo_farbe.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1E636-4DF3-441E-9006-5298253D2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dioez_linz_logo_farbe.dotx</Template>
  <TotalTime>0</TotalTime>
  <Pages>3</Pages>
  <Words>923</Words>
  <Characters>5766</Characters>
  <Application>Microsoft Office Word</Application>
  <DocSecurity>0</DocSecurity>
  <Lines>84</Lines>
  <Paragraphs>17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6672</CharactersWithSpaces>
  <SharedDoc>false</SharedDoc>
  <HLinks>
    <vt:vector size="30" baseType="variant">
      <vt:variant>
        <vt:i4>5832708</vt:i4>
      </vt:variant>
      <vt:variant>
        <vt:i4>9</vt:i4>
      </vt:variant>
      <vt:variant>
        <vt:i4>0</vt:i4>
      </vt:variant>
      <vt:variant>
        <vt:i4>5</vt:i4>
      </vt:variant>
      <vt:variant>
        <vt:lpwstr>http://www.dioezese-linz.at/</vt:lpwstr>
      </vt:variant>
      <vt:variant>
        <vt:lpwstr/>
      </vt:variant>
      <vt:variant>
        <vt:i4>2818114</vt:i4>
      </vt:variant>
      <vt:variant>
        <vt:i4>6</vt:i4>
      </vt:variant>
      <vt:variant>
        <vt:i4>0</vt:i4>
      </vt:variant>
      <vt:variant>
        <vt:i4>5</vt:i4>
      </vt:variant>
      <vt:variant>
        <vt:lpwstr>mailto:Kommunikationsbuero@dioezese-linz.at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2818114</vt:i4>
      </vt:variant>
      <vt:variant>
        <vt:i4>0</vt:i4>
      </vt:variant>
      <vt:variant>
        <vt:i4>0</vt:i4>
      </vt:variant>
      <vt:variant>
        <vt:i4>5</vt:i4>
      </vt:variant>
      <vt:variant>
        <vt:lpwstr>mailto:Kommunikationsbuero@dioezese-linz.at</vt:lpwstr>
      </vt:variant>
      <vt:variant>
        <vt:lpwstr/>
      </vt:variant>
      <vt:variant>
        <vt:i4>15532134</vt:i4>
      </vt:variant>
      <vt:variant>
        <vt:i4>1700</vt:i4>
      </vt:variant>
      <vt:variant>
        <vt:i4>1026</vt:i4>
      </vt:variant>
      <vt:variant>
        <vt:i4>1</vt:i4>
      </vt:variant>
      <vt:variant>
        <vt:lpwstr>\\BO1\Kommunik\1K-Büro\02 Projekte\CD-Entwicklung\Download\Clip_KKOOe_SWgrau.tif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Michael Kraml</dc:creator>
  <cp:keywords/>
  <dc:description/>
  <cp:lastModifiedBy>Barbara Eckerstorfer</cp:lastModifiedBy>
  <cp:revision>8</cp:revision>
  <cp:lastPrinted>2019-04-21T07:44:00Z</cp:lastPrinted>
  <dcterms:created xsi:type="dcterms:W3CDTF">2019-06-13T07:11:00Z</dcterms:created>
  <dcterms:modified xsi:type="dcterms:W3CDTF">2019-06-13T11:10:00Z</dcterms:modified>
</cp:coreProperties>
</file>