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BE2CE0">
        <w:rPr>
          <w:rFonts w:cs="Arial"/>
          <w:szCs w:val="22"/>
        </w:rPr>
        <w:t>1</w:t>
      </w:r>
      <w:r w:rsidR="00EE7D9C">
        <w:rPr>
          <w:rFonts w:cs="Arial"/>
          <w:szCs w:val="22"/>
        </w:rPr>
        <w:t>2</w:t>
      </w:r>
      <w:r w:rsidR="002856E4">
        <w:rPr>
          <w:rFonts w:cs="Arial"/>
          <w:szCs w:val="22"/>
        </w:rPr>
        <w:t xml:space="preserve"> / </w:t>
      </w:r>
      <w:r w:rsidR="00BE2CE0">
        <w:rPr>
          <w:rFonts w:cs="Arial"/>
          <w:szCs w:val="22"/>
        </w:rPr>
        <w:t>1</w:t>
      </w:r>
      <w:r w:rsidR="00292801">
        <w:rPr>
          <w:rFonts w:cs="Arial"/>
          <w:szCs w:val="22"/>
        </w:rPr>
        <w:t xml:space="preserve">. </w:t>
      </w:r>
      <w:r w:rsidR="00EE7D9C">
        <w:rPr>
          <w:rFonts w:cs="Arial"/>
          <w:szCs w:val="22"/>
        </w:rPr>
        <w:t>Februar</w:t>
      </w:r>
      <w:r w:rsidR="00292801">
        <w:rPr>
          <w:rFonts w:cs="Arial"/>
          <w:szCs w:val="22"/>
        </w:rPr>
        <w:t xml:space="preserve"> 201</w:t>
      </w:r>
      <w:r w:rsidR="00224DC1">
        <w:rPr>
          <w:rFonts w:cs="Arial"/>
          <w:szCs w:val="22"/>
        </w:rPr>
        <w:t>6</w:t>
      </w:r>
    </w:p>
    <w:p w:rsidR="00691C20" w:rsidRDefault="00691C20" w:rsidP="00430D75">
      <w:pPr>
        <w:jc w:val="right"/>
        <w:rPr>
          <w:rFonts w:cs="Arial"/>
          <w:szCs w:val="22"/>
        </w:rPr>
      </w:pPr>
    </w:p>
    <w:p w:rsidR="00430D75" w:rsidRDefault="00430D75" w:rsidP="008374E2">
      <w:pPr>
        <w:rPr>
          <w:rFonts w:cs="Arial"/>
          <w:szCs w:val="22"/>
        </w:rPr>
      </w:pPr>
    </w:p>
    <w:p w:rsidR="008374E2" w:rsidRDefault="008374E2" w:rsidP="008374E2">
      <w:pPr>
        <w:rPr>
          <w:rFonts w:cs="Arial"/>
          <w:szCs w:val="22"/>
        </w:rPr>
      </w:pPr>
    </w:p>
    <w:p w:rsidR="00EE7D9C" w:rsidRPr="00E95EE4" w:rsidRDefault="00EE7D9C" w:rsidP="00EE7D9C">
      <w:pPr>
        <w:rPr>
          <w:rFonts w:eastAsia="Batang" w:cs="Arial"/>
          <w:b/>
          <w:bCs/>
          <w:sz w:val="28"/>
          <w:szCs w:val="24"/>
        </w:rPr>
      </w:pPr>
      <w:r w:rsidRPr="00E95EE4">
        <w:rPr>
          <w:rFonts w:eastAsia="Batang" w:cs="Arial"/>
          <w:b/>
          <w:bCs/>
          <w:sz w:val="28"/>
          <w:szCs w:val="24"/>
        </w:rPr>
        <w:t xml:space="preserve">NS-Urteil gegen </w:t>
      </w:r>
      <w:proofErr w:type="spellStart"/>
      <w:r>
        <w:rPr>
          <w:rFonts w:eastAsia="Batang" w:cs="Arial"/>
          <w:b/>
          <w:bCs/>
          <w:sz w:val="28"/>
          <w:szCs w:val="24"/>
        </w:rPr>
        <w:t>oö</w:t>
      </w:r>
      <w:proofErr w:type="spellEnd"/>
      <w:r>
        <w:rPr>
          <w:rFonts w:eastAsia="Batang" w:cs="Arial"/>
          <w:b/>
          <w:bCs/>
          <w:sz w:val="28"/>
          <w:szCs w:val="24"/>
        </w:rPr>
        <w:t xml:space="preserve">. </w:t>
      </w:r>
      <w:r w:rsidRPr="00E95EE4">
        <w:rPr>
          <w:rFonts w:eastAsia="Batang" w:cs="Arial"/>
          <w:b/>
          <w:bCs/>
          <w:sz w:val="28"/>
          <w:szCs w:val="24"/>
        </w:rPr>
        <w:t>Priester Dr. Johann Gruber aufgehoben</w:t>
      </w:r>
    </w:p>
    <w:p w:rsidR="00EE7D9C" w:rsidRPr="00957915" w:rsidRDefault="00EE7D9C" w:rsidP="00EE7D9C">
      <w:pPr>
        <w:rPr>
          <w:rFonts w:eastAsia="Batang" w:cs="Arial"/>
        </w:rPr>
      </w:pPr>
    </w:p>
    <w:p w:rsidR="00EE7D9C" w:rsidRPr="00EE7D9C" w:rsidRDefault="00EE7D9C" w:rsidP="00EE7D9C">
      <w:pPr>
        <w:rPr>
          <w:rFonts w:eastAsia="Batang" w:cs="Arial"/>
          <w:b/>
        </w:rPr>
      </w:pPr>
      <w:r w:rsidRPr="00EE7D9C">
        <w:rPr>
          <w:rFonts w:eastAsia="Batang" w:cs="Arial"/>
          <w:b/>
        </w:rPr>
        <w:t xml:space="preserve">Der oberösterreichische Priester und Pädagoge Dr. Johann Gruber war 1938 in Linz als Leiter der Kath. Blindenanstalt von der Gestapo verhaftet worden. Wegen politischer sowie angeblicher sittlicher Vergehen wurde er gerichtlich verurteilt und 1944 im Konzentrationslager </w:t>
      </w:r>
      <w:proofErr w:type="spellStart"/>
      <w:r w:rsidRPr="00EE7D9C">
        <w:rPr>
          <w:rFonts w:eastAsia="Batang" w:cs="Arial"/>
          <w:b/>
        </w:rPr>
        <w:t>Gusen</w:t>
      </w:r>
      <w:proofErr w:type="spellEnd"/>
      <w:r w:rsidRPr="00EE7D9C">
        <w:rPr>
          <w:rFonts w:eastAsia="Batang" w:cs="Arial"/>
          <w:b/>
        </w:rPr>
        <w:t xml:space="preserve"> zu Tode gefoltert. Der politische Teil des Urteils war bereits 1999 vom Landesgericht Linz aufgehoben worden. Nunmehr wurde Gruber vom Gericht vollständig rehabilitiert. </w:t>
      </w:r>
    </w:p>
    <w:p w:rsidR="00EE7D9C" w:rsidRDefault="00EE7D9C" w:rsidP="00EE7D9C">
      <w:pPr>
        <w:rPr>
          <w:rFonts w:eastAsia="Batang" w:cs="Arial"/>
        </w:rPr>
      </w:pPr>
    </w:p>
    <w:p w:rsidR="00225B72" w:rsidRPr="00A07CC9" w:rsidRDefault="00225B72" w:rsidP="00225B72">
      <w:pPr>
        <w:rPr>
          <w:rFonts w:eastAsia="Batang" w:cs="Arial"/>
        </w:rPr>
      </w:pPr>
      <w:r w:rsidRPr="00A07CC9">
        <w:rPr>
          <w:rFonts w:eastAsia="Batang" w:cs="Arial"/>
        </w:rPr>
        <w:t xml:space="preserve">Dr. Johann Gruber, der im Konzentrationslager </w:t>
      </w:r>
      <w:proofErr w:type="spellStart"/>
      <w:r w:rsidRPr="00A07CC9">
        <w:rPr>
          <w:rFonts w:eastAsia="Batang" w:cs="Arial"/>
        </w:rPr>
        <w:t>Gusen</w:t>
      </w:r>
      <w:proofErr w:type="spellEnd"/>
      <w:r w:rsidRPr="00A07CC9">
        <w:rPr>
          <w:rFonts w:eastAsia="Batang" w:cs="Arial"/>
        </w:rPr>
        <w:t xml:space="preserve"> als „Engel in der Hölle“ so</w:t>
      </w:r>
      <w:r>
        <w:rPr>
          <w:rFonts w:eastAsia="Batang" w:cs="Arial"/>
        </w:rPr>
        <w:t xml:space="preserve"> </w:t>
      </w:r>
      <w:r w:rsidRPr="00A07CC9">
        <w:rPr>
          <w:rFonts w:eastAsia="Batang" w:cs="Arial"/>
        </w:rPr>
        <w:t xml:space="preserve">viel Gutes getan hat und der von ehemaligen Mithäftlingen sogar zur Seligsprechung vorgeschlagen worden war, </w:t>
      </w:r>
      <w:r>
        <w:rPr>
          <w:rFonts w:eastAsia="Batang" w:cs="Arial"/>
        </w:rPr>
        <w:t>blieb</w:t>
      </w:r>
      <w:r w:rsidRPr="00A07CC9">
        <w:rPr>
          <w:rFonts w:eastAsia="Batang" w:cs="Arial"/>
        </w:rPr>
        <w:t xml:space="preserve"> auch nach seinem Tod mit dem möglichen Makel des Sittlichkeitstäters behaftet.</w:t>
      </w:r>
    </w:p>
    <w:p w:rsidR="00225B72" w:rsidRPr="00A07CC9" w:rsidRDefault="00225B72" w:rsidP="00225B72">
      <w:pPr>
        <w:rPr>
          <w:rFonts w:cs="Arial"/>
        </w:rPr>
      </w:pPr>
    </w:p>
    <w:p w:rsidR="00225B72" w:rsidRPr="00A07CC9" w:rsidRDefault="00225B72" w:rsidP="00225B72">
      <w:pPr>
        <w:rPr>
          <w:rFonts w:eastAsia="Batang" w:cs="Arial"/>
        </w:rPr>
      </w:pPr>
      <w:r w:rsidRPr="00A07CC9">
        <w:rPr>
          <w:rFonts w:eastAsia="Batang" w:cs="Arial"/>
        </w:rPr>
        <w:t xml:space="preserve">Der politische Teil des Urteils war bereits 1999 vom Landesgericht Linz aufgehoben worden. Mit Urteil vom 7. Jänner 2016 hob nun das Landesgericht für Strafsachen in Wien das NS-Gerichtsurteil aus dem Jahr 1939 auch hinsichtlich des angeblichen Sittlichkeitsdeliktes auf. </w:t>
      </w:r>
    </w:p>
    <w:p w:rsidR="00225B72" w:rsidRPr="00A07CC9" w:rsidRDefault="00225B72" w:rsidP="00225B72">
      <w:pPr>
        <w:rPr>
          <w:rFonts w:cs="Arial"/>
        </w:rPr>
      </w:pPr>
    </w:p>
    <w:p w:rsidR="00225B72" w:rsidRPr="00A07CC9" w:rsidRDefault="00225B72" w:rsidP="00225B72">
      <w:pPr>
        <w:rPr>
          <w:rFonts w:cs="Arial"/>
        </w:rPr>
      </w:pPr>
      <w:r w:rsidRPr="00A07CC9">
        <w:rPr>
          <w:rFonts w:eastAsia="Batang" w:cs="Arial"/>
        </w:rPr>
        <w:t xml:space="preserve">Nach dieser Entscheidung des Gerichtes, das nach ausführlichen Untersuchungen zur Überzeugung gelangte, dass auch das Sittlichkeitsurteil politisch motiviert war und zur Aufrechterhaltung des NS-Unrechtsregimes dienen sollte, </w:t>
      </w:r>
      <w:r w:rsidRPr="00A07CC9">
        <w:rPr>
          <w:rFonts w:eastAsia="Batang" w:cs="Arial"/>
          <w:b/>
        </w:rPr>
        <w:t>ist der Priester und Pädagoge Dr. Johann Gruber nun – mehr als 70 Jahre nach seinem Tod</w:t>
      </w:r>
      <w:r>
        <w:rPr>
          <w:rFonts w:eastAsia="Batang" w:cs="Arial"/>
          <w:b/>
        </w:rPr>
        <w:t xml:space="preserve"> </w:t>
      </w:r>
      <w:r w:rsidRPr="00A07CC9">
        <w:rPr>
          <w:rFonts w:eastAsia="Batang" w:cs="Arial"/>
          <w:b/>
        </w:rPr>
        <w:t>– vollständig rehabilitiert.</w:t>
      </w:r>
      <w:r w:rsidRPr="00A07CC9">
        <w:rPr>
          <w:rFonts w:cs="Arial"/>
          <w:b/>
        </w:rPr>
        <w:t xml:space="preserve"> </w:t>
      </w:r>
    </w:p>
    <w:p w:rsidR="00225B72" w:rsidRDefault="00225B72" w:rsidP="00225B72">
      <w:pPr>
        <w:rPr>
          <w:rFonts w:cs="Arial"/>
        </w:rPr>
      </w:pPr>
    </w:p>
    <w:p w:rsidR="00225B72" w:rsidRPr="00A07CC9" w:rsidRDefault="00225B72" w:rsidP="00225B72">
      <w:pPr>
        <w:rPr>
          <w:rFonts w:cs="Arial"/>
        </w:rPr>
      </w:pPr>
      <w:r>
        <w:rPr>
          <w:rFonts w:cs="Arial"/>
        </w:rPr>
        <w:t xml:space="preserve">Bei einer Pressekonferenz im </w:t>
      </w:r>
      <w:proofErr w:type="spellStart"/>
      <w:r>
        <w:rPr>
          <w:rFonts w:cs="Arial"/>
        </w:rPr>
        <w:t>Oö</w:t>
      </w:r>
      <w:proofErr w:type="spellEnd"/>
      <w:r>
        <w:rPr>
          <w:rFonts w:cs="Arial"/>
        </w:rPr>
        <w:t xml:space="preserve">. Presseclub am 1. Februar 2016 informierten drei Experten zu den Details in diesem Fall. </w:t>
      </w:r>
    </w:p>
    <w:p w:rsidR="00225B72" w:rsidRDefault="00225B72" w:rsidP="00225B72">
      <w:pPr>
        <w:rPr>
          <w:rFonts w:cs="Arial"/>
          <w:b/>
        </w:rPr>
      </w:pPr>
    </w:p>
    <w:p w:rsidR="00225B72" w:rsidRDefault="00225B72" w:rsidP="00225B72">
      <w:pPr>
        <w:rPr>
          <w:rFonts w:cs="Arial"/>
          <w:lang w:eastAsia="de-AT"/>
        </w:rPr>
      </w:pPr>
      <w:proofErr w:type="spellStart"/>
      <w:r w:rsidRPr="00A07CC9">
        <w:rPr>
          <w:rFonts w:cs="Arial"/>
          <w:b/>
          <w:lang w:eastAsia="de-AT"/>
        </w:rPr>
        <w:t>D</w:t>
      </w:r>
      <w:r w:rsidR="001108F8">
        <w:rPr>
          <w:rFonts w:cs="Arial"/>
          <w:b/>
          <w:lang w:eastAsia="de-AT"/>
        </w:rPr>
        <w:t>D</w:t>
      </w:r>
      <w:r w:rsidRPr="00A07CC9">
        <w:rPr>
          <w:rFonts w:cs="Arial"/>
          <w:b/>
          <w:lang w:eastAsia="de-AT"/>
        </w:rPr>
        <w:t>r</w:t>
      </w:r>
      <w:proofErr w:type="spellEnd"/>
      <w:r w:rsidRPr="00A07CC9">
        <w:rPr>
          <w:rFonts w:cs="Arial"/>
          <w:b/>
          <w:lang w:eastAsia="de-AT"/>
        </w:rPr>
        <w:t>. Helmut Wagner</w:t>
      </w:r>
      <w:r>
        <w:rPr>
          <w:rFonts w:cs="Arial"/>
          <w:lang w:eastAsia="de-AT"/>
        </w:rPr>
        <w:t xml:space="preserve">, </w:t>
      </w:r>
      <w:r w:rsidRPr="00A07CC9">
        <w:rPr>
          <w:rFonts w:cs="Arial"/>
          <w:lang w:eastAsia="de-AT"/>
        </w:rPr>
        <w:t xml:space="preserve">Verleger, Buchautor der </w:t>
      </w:r>
      <w:r>
        <w:rPr>
          <w:rFonts w:cs="Arial"/>
          <w:lang w:eastAsia="de-AT"/>
        </w:rPr>
        <w:t>„Gruber-Biograf</w:t>
      </w:r>
      <w:r w:rsidRPr="00A07CC9">
        <w:rPr>
          <w:rFonts w:cs="Arial"/>
          <w:lang w:eastAsia="de-AT"/>
        </w:rPr>
        <w:t>ie</w:t>
      </w:r>
      <w:r>
        <w:rPr>
          <w:rFonts w:cs="Arial"/>
          <w:lang w:eastAsia="de-AT"/>
        </w:rPr>
        <w:t>“ (</w:t>
      </w:r>
      <w:r w:rsidRPr="002A13E0">
        <w:rPr>
          <w:rFonts w:cs="Arial"/>
          <w:i/>
          <w:lang w:eastAsia="de-AT"/>
        </w:rPr>
        <w:t xml:space="preserve">Dr. Johann Gruber: Priester – Lehrer – Patriot. </w:t>
      </w:r>
      <w:proofErr w:type="spellStart"/>
      <w:r w:rsidRPr="002A13E0">
        <w:rPr>
          <w:rFonts w:cs="Arial"/>
          <w:i/>
          <w:lang w:eastAsia="de-AT"/>
        </w:rPr>
        <w:t>Nonkonformität</w:t>
      </w:r>
      <w:proofErr w:type="spellEnd"/>
      <w:r w:rsidRPr="002A13E0">
        <w:rPr>
          <w:rFonts w:cs="Arial"/>
          <w:i/>
          <w:lang w:eastAsia="de-AT"/>
        </w:rPr>
        <w:t xml:space="preserve"> und ihre Folgen in der Zeit des Nationalsozialismus</w:t>
      </w:r>
      <w:r w:rsidRPr="00A07CC9">
        <w:rPr>
          <w:rFonts w:cs="Arial"/>
          <w:lang w:eastAsia="de-AT"/>
        </w:rPr>
        <w:t>)</w:t>
      </w:r>
      <w:r>
        <w:rPr>
          <w:rFonts w:cs="Arial"/>
          <w:lang w:eastAsia="de-AT"/>
        </w:rPr>
        <w:t>,</w:t>
      </w:r>
      <w:r w:rsidRPr="00A07CC9">
        <w:rPr>
          <w:rFonts w:cs="Arial"/>
          <w:lang w:eastAsia="de-AT"/>
        </w:rPr>
        <w:t xml:space="preserve"> </w:t>
      </w:r>
      <w:proofErr w:type="gramStart"/>
      <w:r w:rsidRPr="00A07CC9">
        <w:rPr>
          <w:rFonts w:cs="Arial"/>
          <w:lang w:eastAsia="de-AT"/>
        </w:rPr>
        <w:t>erläutert</w:t>
      </w:r>
      <w:r>
        <w:rPr>
          <w:rFonts w:cs="Arial"/>
          <w:lang w:eastAsia="de-AT"/>
        </w:rPr>
        <w:t>e</w:t>
      </w:r>
      <w:proofErr w:type="gramEnd"/>
      <w:r>
        <w:rPr>
          <w:rFonts w:cs="Arial"/>
          <w:lang w:eastAsia="de-AT"/>
        </w:rPr>
        <w:t xml:space="preserve"> das Leben und </w:t>
      </w:r>
      <w:r w:rsidRPr="00A07CC9">
        <w:rPr>
          <w:rFonts w:cs="Arial"/>
          <w:lang w:eastAsia="de-AT"/>
        </w:rPr>
        <w:t>die diözesane Rezeptionsgeschichte Grubers</w:t>
      </w:r>
      <w:r>
        <w:rPr>
          <w:rFonts w:cs="Arial"/>
          <w:lang w:eastAsia="de-AT"/>
        </w:rPr>
        <w:t>.</w:t>
      </w:r>
    </w:p>
    <w:p w:rsidR="00225B72" w:rsidRDefault="00225B72" w:rsidP="00225B72">
      <w:pPr>
        <w:rPr>
          <w:rFonts w:cs="Arial"/>
          <w:lang w:eastAsia="de-AT"/>
        </w:rPr>
      </w:pPr>
    </w:p>
    <w:p w:rsidR="00225B72" w:rsidRPr="00A07CC9" w:rsidRDefault="00225B72" w:rsidP="00225B72">
      <w:pPr>
        <w:rPr>
          <w:rFonts w:cs="Arial"/>
          <w:lang w:eastAsia="de-AT"/>
        </w:rPr>
      </w:pPr>
      <w:r w:rsidRPr="00A07CC9">
        <w:rPr>
          <w:rFonts w:cs="Arial"/>
          <w:b/>
        </w:rPr>
        <w:t xml:space="preserve">Dr. Wolfgang </w:t>
      </w:r>
      <w:proofErr w:type="spellStart"/>
      <w:r w:rsidRPr="00A07CC9">
        <w:rPr>
          <w:rFonts w:cs="Arial"/>
          <w:b/>
        </w:rPr>
        <w:t>Moringer</w:t>
      </w:r>
      <w:proofErr w:type="spellEnd"/>
      <w:r w:rsidRPr="00A07CC9">
        <w:rPr>
          <w:rFonts w:cs="Arial"/>
          <w:b/>
        </w:rPr>
        <w:t xml:space="preserve">, </w:t>
      </w:r>
      <w:proofErr w:type="gramStart"/>
      <w:r w:rsidRPr="00A07CC9">
        <w:rPr>
          <w:rFonts w:cs="Arial"/>
          <w:b/>
        </w:rPr>
        <w:t>LL.M.</w:t>
      </w:r>
      <w:r>
        <w:rPr>
          <w:rFonts w:cs="Arial"/>
          <w:b/>
        </w:rPr>
        <w:t>,</w:t>
      </w:r>
      <w:proofErr w:type="gramEnd"/>
      <w:r>
        <w:rPr>
          <w:rFonts w:cs="Arial"/>
          <w:b/>
        </w:rPr>
        <w:t xml:space="preserve"> </w:t>
      </w:r>
      <w:r w:rsidRPr="00A07CC9">
        <w:rPr>
          <w:rFonts w:cs="Arial"/>
          <w:lang w:eastAsia="de-AT"/>
        </w:rPr>
        <w:t>Rechtsanwalt</w:t>
      </w:r>
      <w:r>
        <w:rPr>
          <w:rFonts w:cs="Arial"/>
          <w:lang w:eastAsia="de-AT"/>
        </w:rPr>
        <w:t xml:space="preserve"> der</w:t>
      </w:r>
      <w:r w:rsidRPr="00A07CC9">
        <w:rPr>
          <w:rFonts w:cs="Arial"/>
          <w:lang w:eastAsia="de-AT"/>
        </w:rPr>
        <w:t xml:space="preserve"> Kanzlei Haslinger / Nagele &amp; Partner, Lin</w:t>
      </w:r>
      <w:r>
        <w:rPr>
          <w:rFonts w:cs="Arial"/>
          <w:lang w:eastAsia="de-AT"/>
        </w:rPr>
        <w:t>z,</w:t>
      </w:r>
      <w:r w:rsidRPr="00A07CC9">
        <w:rPr>
          <w:rFonts w:cs="Arial"/>
          <w:lang w:eastAsia="de-AT"/>
        </w:rPr>
        <w:t xml:space="preserve"> </w:t>
      </w:r>
      <w:r>
        <w:rPr>
          <w:rFonts w:cs="Arial"/>
          <w:lang w:eastAsia="de-AT"/>
        </w:rPr>
        <w:t xml:space="preserve">skizzierte den juristischen Hintergrund von der Verurteilung Grubers bis zu dessen Rehabilitierung und ging auf </w:t>
      </w:r>
      <w:r w:rsidRPr="00A07CC9">
        <w:rPr>
          <w:rFonts w:cs="Arial"/>
          <w:lang w:eastAsia="de-AT"/>
        </w:rPr>
        <w:t>die Bedeutung des Urteils für die österreichische Rechtsprechung ein</w:t>
      </w:r>
      <w:r>
        <w:rPr>
          <w:rFonts w:cs="Arial"/>
          <w:lang w:eastAsia="de-AT"/>
        </w:rPr>
        <w:t>.</w:t>
      </w:r>
      <w:r>
        <w:rPr>
          <w:rFonts w:cs="Arial"/>
          <w:lang w:eastAsia="de-AT"/>
        </w:rPr>
        <w:t xml:space="preserve"> </w:t>
      </w:r>
    </w:p>
    <w:p w:rsidR="00225B72" w:rsidRPr="00A07CC9" w:rsidRDefault="00225B72" w:rsidP="00225B72">
      <w:pPr>
        <w:rPr>
          <w:rFonts w:cs="Arial"/>
          <w:lang w:eastAsia="de-AT"/>
        </w:rPr>
      </w:pPr>
    </w:p>
    <w:p w:rsidR="00225B72" w:rsidRPr="00A07CC9" w:rsidRDefault="00225B72" w:rsidP="00225B72">
      <w:pPr>
        <w:rPr>
          <w:rFonts w:cs="Arial"/>
        </w:rPr>
      </w:pPr>
      <w:r w:rsidRPr="00A07CC9">
        <w:rPr>
          <w:rFonts w:cs="Arial"/>
          <w:b/>
          <w:lang w:eastAsia="de-AT"/>
        </w:rPr>
        <w:t>Dr. Christoph Freudenthaler</w:t>
      </w:r>
      <w:r>
        <w:rPr>
          <w:rFonts w:cs="Arial"/>
          <w:b/>
          <w:lang w:eastAsia="de-AT"/>
        </w:rPr>
        <w:t xml:space="preserve">, </w:t>
      </w:r>
      <w:r w:rsidRPr="00A07CC9">
        <w:rPr>
          <w:rFonts w:cs="Arial"/>
          <w:lang w:eastAsia="de-AT"/>
        </w:rPr>
        <w:t xml:space="preserve">Obmann des Vereins Plattform Johann Gruber </w:t>
      </w:r>
      <w:r>
        <w:rPr>
          <w:rFonts w:cs="Arial"/>
          <w:lang w:eastAsia="de-AT"/>
        </w:rPr>
        <w:t>und</w:t>
      </w:r>
      <w:r w:rsidRPr="00A07CC9">
        <w:rPr>
          <w:rFonts w:cs="Arial"/>
          <w:lang w:eastAsia="de-AT"/>
        </w:rPr>
        <w:t xml:space="preserve"> Vorsitzender des Fachausschusses Papa Gruber der Pfarre St. Georgen/</w:t>
      </w:r>
      <w:proofErr w:type="spellStart"/>
      <w:r w:rsidRPr="00A07CC9">
        <w:rPr>
          <w:rFonts w:cs="Arial"/>
          <w:lang w:eastAsia="de-AT"/>
        </w:rPr>
        <w:t>Gusen</w:t>
      </w:r>
      <w:proofErr w:type="spellEnd"/>
      <w:r>
        <w:rPr>
          <w:rFonts w:cs="Arial"/>
          <w:lang w:eastAsia="de-AT"/>
        </w:rPr>
        <w:t xml:space="preserve">, </w:t>
      </w:r>
      <w:r w:rsidRPr="00A07CC9">
        <w:rPr>
          <w:rFonts w:cs="Arial"/>
        </w:rPr>
        <w:t>stellt</w:t>
      </w:r>
      <w:r>
        <w:rPr>
          <w:rFonts w:cs="Arial"/>
        </w:rPr>
        <w:t>e</w:t>
      </w:r>
      <w:r w:rsidRPr="00A07CC9">
        <w:rPr>
          <w:rFonts w:cs="Arial"/>
        </w:rPr>
        <w:t xml:space="preserve"> die vielfältigen Aktivitäten im Zusammenhang mit der Person Johann Gruber dar</w:t>
      </w:r>
      <w:r>
        <w:rPr>
          <w:rFonts w:cs="Arial"/>
        </w:rPr>
        <w:t>.</w:t>
      </w:r>
    </w:p>
    <w:p w:rsidR="00EE7D9C" w:rsidRDefault="00EE7D9C" w:rsidP="00EE7D9C">
      <w:pPr>
        <w:rPr>
          <w:rFonts w:eastAsia="Batang" w:cs="Arial"/>
        </w:rPr>
      </w:pPr>
    </w:p>
    <w:p w:rsidR="00225B72" w:rsidRDefault="00225B72" w:rsidP="00EE7D9C">
      <w:pPr>
        <w:rPr>
          <w:rFonts w:eastAsia="Batang" w:cs="Arial"/>
        </w:rPr>
      </w:pPr>
    </w:p>
    <w:p w:rsidR="00225B72" w:rsidRPr="00225B72" w:rsidRDefault="00225B72" w:rsidP="00225B72">
      <w:pPr>
        <w:rPr>
          <w:rFonts w:eastAsia="Batang" w:cs="Arial"/>
          <w:b/>
        </w:rPr>
      </w:pPr>
      <w:r w:rsidRPr="00225B72">
        <w:rPr>
          <w:rFonts w:eastAsia="Batang" w:cs="Arial"/>
          <w:b/>
        </w:rPr>
        <w:t>Ein langer Weg bis zur Rehabilitierung</w:t>
      </w:r>
    </w:p>
    <w:p w:rsidR="00225B72" w:rsidRDefault="00225B72" w:rsidP="00EE7D9C">
      <w:pPr>
        <w:rPr>
          <w:rFonts w:eastAsia="Batang" w:cs="Arial"/>
        </w:rPr>
      </w:pPr>
    </w:p>
    <w:p w:rsidR="00EE7D9C" w:rsidRDefault="002A13E0" w:rsidP="00EE7D9C">
      <w:pPr>
        <w:pStyle w:val="Default"/>
        <w:rPr>
          <w:sz w:val="22"/>
          <w:szCs w:val="22"/>
        </w:rPr>
      </w:pPr>
      <w:r>
        <w:rPr>
          <w:color w:val="auto"/>
          <w:sz w:val="22"/>
          <w:szCs w:val="22"/>
        </w:rPr>
        <w:t>Auf</w:t>
      </w:r>
      <w:r w:rsidR="00EE7D9C" w:rsidRPr="00957915">
        <w:rPr>
          <w:color w:val="auto"/>
          <w:sz w:val="22"/>
          <w:szCs w:val="22"/>
        </w:rPr>
        <w:t xml:space="preserve"> Initiative des Papa Gruber Kreises der Pfarre St. Georgen/</w:t>
      </w:r>
      <w:proofErr w:type="spellStart"/>
      <w:r w:rsidR="00EE7D9C" w:rsidRPr="00957915">
        <w:rPr>
          <w:color w:val="auto"/>
          <w:sz w:val="22"/>
          <w:szCs w:val="22"/>
        </w:rPr>
        <w:t>Gusen</w:t>
      </w:r>
      <w:proofErr w:type="spellEnd"/>
      <w:r w:rsidR="00EE7D9C" w:rsidRPr="00957915">
        <w:rPr>
          <w:color w:val="auto"/>
          <w:sz w:val="22"/>
          <w:szCs w:val="22"/>
        </w:rPr>
        <w:t xml:space="preserve"> </w:t>
      </w:r>
      <w:r w:rsidR="00EE7D9C">
        <w:rPr>
          <w:color w:val="auto"/>
          <w:sz w:val="22"/>
          <w:szCs w:val="22"/>
        </w:rPr>
        <w:t xml:space="preserve">beantragte Rechtsanwalt Dr. </w:t>
      </w:r>
      <w:proofErr w:type="spellStart"/>
      <w:r w:rsidR="00EE7D9C">
        <w:rPr>
          <w:color w:val="auto"/>
          <w:sz w:val="22"/>
          <w:szCs w:val="22"/>
        </w:rPr>
        <w:t>Moringer</w:t>
      </w:r>
      <w:proofErr w:type="spellEnd"/>
      <w:r w:rsidR="00EE7D9C">
        <w:rPr>
          <w:color w:val="auto"/>
          <w:sz w:val="22"/>
          <w:szCs w:val="22"/>
        </w:rPr>
        <w:t xml:space="preserve"> im Namen von Gisela Haslinger, einer entfernten Verwandten Grubers, </w:t>
      </w:r>
      <w:r w:rsidR="00EE7D9C">
        <w:rPr>
          <w:sz w:val="22"/>
          <w:szCs w:val="22"/>
        </w:rPr>
        <w:t xml:space="preserve">die Aufhebung des Urteils. </w:t>
      </w:r>
    </w:p>
    <w:p w:rsidR="00225B72" w:rsidRDefault="00225B72" w:rsidP="00EE7D9C">
      <w:pPr>
        <w:pStyle w:val="Default"/>
        <w:rPr>
          <w:color w:val="auto"/>
          <w:sz w:val="22"/>
          <w:szCs w:val="22"/>
        </w:rPr>
      </w:pPr>
    </w:p>
    <w:p w:rsidR="00EE7D9C" w:rsidRPr="00957915" w:rsidRDefault="00EE7D9C" w:rsidP="00EE7D9C">
      <w:pPr>
        <w:pStyle w:val="Default"/>
        <w:rPr>
          <w:color w:val="auto"/>
          <w:sz w:val="22"/>
          <w:szCs w:val="22"/>
        </w:rPr>
      </w:pPr>
      <w:r>
        <w:rPr>
          <w:color w:val="auto"/>
          <w:sz w:val="22"/>
          <w:szCs w:val="22"/>
        </w:rPr>
        <w:t xml:space="preserve">Er </w:t>
      </w:r>
      <w:r w:rsidRPr="00957915">
        <w:rPr>
          <w:color w:val="auto"/>
          <w:sz w:val="22"/>
          <w:szCs w:val="22"/>
        </w:rPr>
        <w:t xml:space="preserve">weist </w:t>
      </w:r>
      <w:r>
        <w:rPr>
          <w:color w:val="auto"/>
          <w:sz w:val="22"/>
          <w:szCs w:val="22"/>
        </w:rPr>
        <w:t xml:space="preserve">auf das </w:t>
      </w:r>
      <w:r w:rsidRPr="00957915">
        <w:rPr>
          <w:color w:val="auto"/>
          <w:sz w:val="22"/>
          <w:szCs w:val="22"/>
        </w:rPr>
        <w:t>2009</w:t>
      </w:r>
      <w:r>
        <w:rPr>
          <w:color w:val="auto"/>
          <w:sz w:val="22"/>
          <w:szCs w:val="22"/>
        </w:rPr>
        <w:t xml:space="preserve"> in</w:t>
      </w:r>
      <w:r w:rsidRPr="00957915">
        <w:rPr>
          <w:color w:val="auto"/>
          <w:sz w:val="22"/>
          <w:szCs w:val="22"/>
        </w:rPr>
        <w:t xml:space="preserve"> Kraft </w:t>
      </w:r>
      <w:r>
        <w:rPr>
          <w:color w:val="auto"/>
          <w:sz w:val="22"/>
          <w:szCs w:val="22"/>
        </w:rPr>
        <w:t>getretene</w:t>
      </w:r>
      <w:r w:rsidRPr="00957915">
        <w:rPr>
          <w:color w:val="auto"/>
          <w:sz w:val="22"/>
          <w:szCs w:val="22"/>
        </w:rPr>
        <w:t xml:space="preserve"> Aufhebungs- und Rehabilitationsgesetz </w:t>
      </w:r>
      <w:r>
        <w:rPr>
          <w:color w:val="auto"/>
          <w:sz w:val="22"/>
          <w:szCs w:val="22"/>
        </w:rPr>
        <w:t>hin</w:t>
      </w:r>
      <w:r w:rsidRPr="00957915">
        <w:rPr>
          <w:color w:val="auto"/>
          <w:sz w:val="22"/>
          <w:szCs w:val="22"/>
        </w:rPr>
        <w:t xml:space="preserve">, das auch die Aufhebung sogenannter Mischurteile ermöglichte, wenn auch die Verurteilung wegen eines nicht politischen Deliktes Ausdruck nationalsozialistischen Unrechtes war. </w:t>
      </w:r>
    </w:p>
    <w:p w:rsidR="00EE7D9C" w:rsidRDefault="00EE7D9C" w:rsidP="00EE7D9C">
      <w:pPr>
        <w:pStyle w:val="Default"/>
        <w:rPr>
          <w:color w:val="auto"/>
          <w:sz w:val="22"/>
          <w:szCs w:val="22"/>
        </w:rPr>
      </w:pPr>
    </w:p>
    <w:p w:rsidR="00EE7D9C" w:rsidRPr="00957915" w:rsidRDefault="00EE7D9C" w:rsidP="00EE7D9C">
      <w:pPr>
        <w:pStyle w:val="Default"/>
        <w:rPr>
          <w:i/>
          <w:color w:val="auto"/>
          <w:sz w:val="22"/>
          <w:szCs w:val="22"/>
        </w:rPr>
      </w:pPr>
      <w:proofErr w:type="gramStart"/>
      <w:r>
        <w:rPr>
          <w:i/>
          <w:color w:val="auto"/>
          <w:sz w:val="22"/>
          <w:szCs w:val="22"/>
        </w:rPr>
        <w:t>„</w:t>
      </w:r>
      <w:r w:rsidRPr="00957915">
        <w:rPr>
          <w:i/>
          <w:color w:val="auto"/>
          <w:sz w:val="22"/>
          <w:szCs w:val="22"/>
        </w:rPr>
        <w:t>Dr. Gruber war von der Gestapo verhaftet worden, die Blindenanstalt wurde danach von der NSDAP übernommen, die Zeugen waren nachvollziehbar über Initiative des NS</w:t>
      </w:r>
      <w:r>
        <w:rPr>
          <w:i/>
          <w:color w:val="auto"/>
          <w:sz w:val="22"/>
          <w:szCs w:val="22"/>
        </w:rPr>
        <w:t>-</w:t>
      </w:r>
      <w:r w:rsidRPr="00957915">
        <w:rPr>
          <w:i/>
          <w:color w:val="auto"/>
          <w:sz w:val="22"/>
          <w:szCs w:val="22"/>
        </w:rPr>
        <w:t>Blockwart zu ihren belastenden Aussagen verhalten worden und weder vor der NS</w:t>
      </w:r>
      <w:r>
        <w:rPr>
          <w:i/>
          <w:color w:val="auto"/>
          <w:sz w:val="22"/>
          <w:szCs w:val="22"/>
        </w:rPr>
        <w:t>-</w:t>
      </w:r>
      <w:r w:rsidRPr="00957915">
        <w:rPr>
          <w:i/>
          <w:color w:val="auto"/>
          <w:sz w:val="22"/>
          <w:szCs w:val="22"/>
        </w:rPr>
        <w:t>Zeit noch danach hat auch nur eines der angeblichen Opfer des Dr. Johann Gruber bestätigt bzw. behauptet, von diesem sexuell missbraucht worden zu sein</w:t>
      </w:r>
      <w:r>
        <w:rPr>
          <w:i/>
          <w:color w:val="auto"/>
          <w:sz w:val="22"/>
          <w:szCs w:val="22"/>
        </w:rPr>
        <w:t>“,</w:t>
      </w:r>
      <w:r w:rsidRPr="00957915">
        <w:rPr>
          <w:i/>
          <w:color w:val="auto"/>
          <w:sz w:val="22"/>
          <w:szCs w:val="22"/>
        </w:rPr>
        <w:t xml:space="preserve"> </w:t>
      </w:r>
      <w:r w:rsidRPr="00957915">
        <w:rPr>
          <w:color w:val="auto"/>
          <w:sz w:val="22"/>
          <w:szCs w:val="22"/>
        </w:rPr>
        <w:t xml:space="preserve">so der </w:t>
      </w:r>
      <w:r>
        <w:rPr>
          <w:color w:val="auto"/>
          <w:sz w:val="22"/>
          <w:szCs w:val="22"/>
        </w:rPr>
        <w:t xml:space="preserve">Linzer </w:t>
      </w:r>
      <w:r w:rsidRPr="00957915">
        <w:rPr>
          <w:color w:val="auto"/>
          <w:sz w:val="22"/>
          <w:szCs w:val="22"/>
        </w:rPr>
        <w:t>Jurist.</w:t>
      </w:r>
      <w:proofErr w:type="gramEnd"/>
    </w:p>
    <w:p w:rsidR="00EE7D9C" w:rsidRPr="00957915" w:rsidRDefault="00EE7D9C" w:rsidP="00EE7D9C">
      <w:pPr>
        <w:pStyle w:val="Default"/>
        <w:rPr>
          <w:i/>
          <w:color w:val="auto"/>
          <w:sz w:val="22"/>
          <w:szCs w:val="22"/>
        </w:rPr>
      </w:pPr>
    </w:p>
    <w:p w:rsidR="00EE7D9C" w:rsidRPr="00957915" w:rsidRDefault="00EE7D9C" w:rsidP="00EE7D9C">
      <w:pPr>
        <w:pStyle w:val="Default"/>
        <w:rPr>
          <w:color w:val="auto"/>
          <w:sz w:val="22"/>
          <w:szCs w:val="22"/>
        </w:rPr>
      </w:pPr>
      <w:r w:rsidRPr="00957915">
        <w:rPr>
          <w:color w:val="auto"/>
          <w:sz w:val="22"/>
          <w:szCs w:val="22"/>
        </w:rPr>
        <w:t xml:space="preserve">Daraus, so Dr. </w:t>
      </w:r>
      <w:proofErr w:type="spellStart"/>
      <w:r w:rsidRPr="00957915">
        <w:rPr>
          <w:color w:val="auto"/>
          <w:sz w:val="22"/>
          <w:szCs w:val="22"/>
        </w:rPr>
        <w:t>Moringer</w:t>
      </w:r>
      <w:proofErr w:type="spellEnd"/>
      <w:r w:rsidRPr="00957915">
        <w:rPr>
          <w:color w:val="auto"/>
          <w:sz w:val="22"/>
          <w:szCs w:val="22"/>
        </w:rPr>
        <w:t>, ergäbe sich lt. Landesgericht für Strafsachen in Wien, dass das Urteil in seiner Gesamtheit typisch nationalsozialistisches Unrecht zum Ausdruck bringt, um das nationalsozialistische Unrechtsregime durchzusetzen. Mit Beschluss vom 07. Jänner 2016 hat das Gericht demnach dem Antrag Folge gegeben</w:t>
      </w:r>
      <w:r w:rsidRPr="00957915">
        <w:rPr>
          <w:sz w:val="22"/>
          <w:szCs w:val="22"/>
        </w:rPr>
        <w:t xml:space="preserve">. </w:t>
      </w:r>
    </w:p>
    <w:p w:rsidR="00EE7D9C" w:rsidRPr="00957915" w:rsidRDefault="00EE7D9C" w:rsidP="00EE7D9C">
      <w:pPr>
        <w:rPr>
          <w:rFonts w:cs="Arial"/>
        </w:rPr>
      </w:pPr>
    </w:p>
    <w:p w:rsidR="00EE7D9C" w:rsidRPr="00957915" w:rsidRDefault="00EE7D9C" w:rsidP="00EE7D9C">
      <w:pPr>
        <w:rPr>
          <w:rFonts w:eastAsia="Batang" w:cs="Arial"/>
        </w:rPr>
      </w:pPr>
      <w:r w:rsidRPr="00957915">
        <w:rPr>
          <w:rFonts w:eastAsia="Batang" w:cs="Arial"/>
        </w:rPr>
        <w:t xml:space="preserve">Dr. Johann Gruber, der im Konzentrationslager </w:t>
      </w:r>
      <w:proofErr w:type="spellStart"/>
      <w:r w:rsidRPr="00957915">
        <w:rPr>
          <w:rFonts w:eastAsia="Batang" w:cs="Arial"/>
        </w:rPr>
        <w:t>Gusen</w:t>
      </w:r>
      <w:proofErr w:type="spellEnd"/>
      <w:r w:rsidRPr="00957915">
        <w:rPr>
          <w:rFonts w:eastAsia="Batang" w:cs="Arial"/>
        </w:rPr>
        <w:t xml:space="preserve"> als „Engel in der Hölle“ so viel Gutes getan hat und der von ehemaligen Mithäftlingen sogar zur Seligsprechung vorgeschlagen worden war, </w:t>
      </w:r>
      <w:r>
        <w:rPr>
          <w:rFonts w:eastAsia="Batang" w:cs="Arial"/>
        </w:rPr>
        <w:t xml:space="preserve">ist damit vollständig </w:t>
      </w:r>
      <w:r w:rsidRPr="00957915">
        <w:rPr>
          <w:rFonts w:eastAsia="Batang" w:cs="Arial"/>
        </w:rPr>
        <w:t>rehabilitiert</w:t>
      </w:r>
      <w:r>
        <w:rPr>
          <w:rFonts w:eastAsia="Batang" w:cs="Arial"/>
        </w:rPr>
        <w:t>.</w:t>
      </w:r>
    </w:p>
    <w:p w:rsidR="00EE7D9C" w:rsidRPr="00957915" w:rsidRDefault="00EE7D9C" w:rsidP="00EE7D9C">
      <w:pPr>
        <w:rPr>
          <w:rFonts w:cs="Arial"/>
        </w:rPr>
      </w:pPr>
    </w:p>
    <w:p w:rsidR="00EE7D9C" w:rsidRPr="00957915" w:rsidRDefault="00EE7D9C" w:rsidP="00EE7D9C">
      <w:pPr>
        <w:pStyle w:val="Aufzhlungszeichen"/>
        <w:numPr>
          <w:ilvl w:val="0"/>
          <w:numId w:val="0"/>
        </w:numPr>
        <w:spacing w:after="0" w:line="240" w:lineRule="auto"/>
        <w:rPr>
          <w:rFonts w:ascii="Arial" w:hAnsi="Arial" w:cs="Arial"/>
        </w:rPr>
      </w:pPr>
      <w:proofErr w:type="spellStart"/>
      <w:r w:rsidRPr="00957915">
        <w:rPr>
          <w:rFonts w:ascii="Arial" w:hAnsi="Arial" w:cs="Arial"/>
        </w:rPr>
        <w:t>D</w:t>
      </w:r>
      <w:r w:rsidR="001108F8">
        <w:rPr>
          <w:rFonts w:ascii="Arial" w:hAnsi="Arial" w:cs="Arial"/>
        </w:rPr>
        <w:t>D</w:t>
      </w:r>
      <w:r w:rsidRPr="00957915">
        <w:rPr>
          <w:rFonts w:ascii="Arial" w:hAnsi="Arial" w:cs="Arial"/>
        </w:rPr>
        <w:t>r</w:t>
      </w:r>
      <w:proofErr w:type="spellEnd"/>
      <w:r w:rsidRPr="00957915">
        <w:rPr>
          <w:rFonts w:ascii="Arial" w:hAnsi="Arial" w:cs="Arial"/>
        </w:rPr>
        <w:t xml:space="preserve">. Helmut Wagner, der an der Katholischen </w:t>
      </w:r>
      <w:r>
        <w:rPr>
          <w:rFonts w:ascii="Arial" w:hAnsi="Arial" w:cs="Arial"/>
        </w:rPr>
        <w:t>Privat-</w:t>
      </w:r>
      <w:r w:rsidRPr="00957915">
        <w:rPr>
          <w:rFonts w:ascii="Arial" w:hAnsi="Arial" w:cs="Arial"/>
        </w:rPr>
        <w:t xml:space="preserve">Universität Linz die historisch-wissenschaftliche Erforschung der Biografie Dr. Johann Grubers durchführte, verbindet mit der endgültigen Aufhebung des Urteils einen Auftrag für die Diözese Linz. </w:t>
      </w:r>
      <w:r>
        <w:rPr>
          <w:rFonts w:ascii="Arial" w:hAnsi="Arial" w:cs="Arial"/>
          <w:i/>
        </w:rPr>
        <w:t>„</w:t>
      </w:r>
      <w:r w:rsidRPr="00957915">
        <w:rPr>
          <w:rFonts w:ascii="Arial" w:hAnsi="Arial" w:cs="Arial"/>
          <w:i/>
        </w:rPr>
        <w:t>Es ist zu hoffen, dass mit diesem Schritt nun auch die letzten Schranken innerkirchlicher Vorbehalte beseitigt sind und das Beispiel des Priesters und Pädagogen Dr. Johann Gruber eine offizielle Verortung in der Diözese Linz erhält</w:t>
      </w:r>
      <w:r>
        <w:rPr>
          <w:rFonts w:ascii="Arial" w:hAnsi="Arial" w:cs="Arial"/>
          <w:i/>
        </w:rPr>
        <w:t>“,</w:t>
      </w:r>
      <w:r w:rsidRPr="00957915">
        <w:rPr>
          <w:rFonts w:ascii="Arial" w:hAnsi="Arial" w:cs="Arial"/>
        </w:rPr>
        <w:t xml:space="preserve"> so der Historiker und Verleger.</w:t>
      </w:r>
    </w:p>
    <w:p w:rsidR="00EE7D9C" w:rsidRPr="00957915" w:rsidRDefault="00EE7D9C" w:rsidP="00EE7D9C">
      <w:pPr>
        <w:rPr>
          <w:rFonts w:cs="Arial"/>
        </w:rPr>
      </w:pPr>
    </w:p>
    <w:p w:rsidR="00EE7D9C" w:rsidRPr="00957915" w:rsidRDefault="00EE7D9C" w:rsidP="00EE7D9C">
      <w:pPr>
        <w:rPr>
          <w:rFonts w:cs="Arial"/>
          <w:i/>
        </w:rPr>
      </w:pPr>
      <w:r w:rsidRPr="00957915">
        <w:rPr>
          <w:rFonts w:cs="Arial"/>
        </w:rPr>
        <w:t>Für den Papa Gruber Kreis der Pfarre St. Georgen/</w:t>
      </w:r>
      <w:proofErr w:type="spellStart"/>
      <w:r w:rsidRPr="00957915">
        <w:rPr>
          <w:rFonts w:cs="Arial"/>
        </w:rPr>
        <w:t>Gusen</w:t>
      </w:r>
      <w:proofErr w:type="spellEnd"/>
      <w:r w:rsidRPr="00957915">
        <w:rPr>
          <w:rFonts w:cs="Arial"/>
        </w:rPr>
        <w:t xml:space="preserve"> ist die vollständige Rehabilitierung Johann Grubers von großer Bedeutung. </w:t>
      </w:r>
      <w:r>
        <w:rPr>
          <w:rFonts w:cs="Arial"/>
          <w:i/>
        </w:rPr>
        <w:t>„</w:t>
      </w:r>
      <w:r w:rsidRPr="00957915">
        <w:rPr>
          <w:rFonts w:cs="Arial"/>
          <w:i/>
        </w:rPr>
        <w:t>Wir haben die Aufhebung des Urteils initiiert, weil Gruber selber sich gegen dieses Urteil vehement zur Wehr gesetzt hat. Nun, 76 Jahre später, erfährt er die ersehnte vollständige Rehabilitation</w:t>
      </w:r>
      <w:r>
        <w:rPr>
          <w:rFonts w:cs="Arial"/>
          <w:i/>
        </w:rPr>
        <w:t>“,</w:t>
      </w:r>
      <w:r w:rsidRPr="00957915">
        <w:rPr>
          <w:rFonts w:cs="Arial"/>
          <w:i/>
        </w:rPr>
        <w:t xml:space="preserve"> so d</w:t>
      </w:r>
      <w:r>
        <w:rPr>
          <w:rFonts w:cs="Arial"/>
          <w:i/>
        </w:rPr>
        <w:t>er</w:t>
      </w:r>
      <w:r w:rsidRPr="00957915">
        <w:rPr>
          <w:rFonts w:cs="Arial"/>
          <w:i/>
        </w:rPr>
        <w:t xml:space="preserve"> Leiter </w:t>
      </w:r>
      <w:r>
        <w:rPr>
          <w:rFonts w:cs="Arial"/>
          <w:i/>
        </w:rPr>
        <w:t xml:space="preserve">des Papa Gruber Kreises, </w:t>
      </w:r>
      <w:r w:rsidRPr="00957915">
        <w:rPr>
          <w:rFonts w:cs="Arial"/>
          <w:i/>
        </w:rPr>
        <w:t>Dr. Christoph Freudenthaler.</w:t>
      </w:r>
    </w:p>
    <w:p w:rsidR="00EE7D9C" w:rsidRPr="00957915" w:rsidRDefault="00EE7D9C" w:rsidP="00EE7D9C">
      <w:pPr>
        <w:rPr>
          <w:rFonts w:cs="Arial"/>
          <w:i/>
        </w:rPr>
      </w:pPr>
    </w:p>
    <w:p w:rsidR="00EE7D9C" w:rsidRPr="00957915" w:rsidRDefault="00EE7D9C" w:rsidP="00EE7D9C">
      <w:pPr>
        <w:rPr>
          <w:rFonts w:cs="Arial"/>
          <w:i/>
        </w:rPr>
      </w:pPr>
      <w:r w:rsidRPr="00957915">
        <w:rPr>
          <w:rFonts w:cs="Arial"/>
        </w:rPr>
        <w:t xml:space="preserve">Dieser Beschluss sei nicht nur für die Person Johann Gruber bedeutsam. </w:t>
      </w:r>
      <w:r>
        <w:rPr>
          <w:rFonts w:cs="Arial"/>
          <w:i/>
        </w:rPr>
        <w:t>„</w:t>
      </w:r>
      <w:r w:rsidRPr="00957915">
        <w:rPr>
          <w:rFonts w:cs="Arial"/>
          <w:i/>
        </w:rPr>
        <w:t>Er ist auch ein Trost für die</w:t>
      </w:r>
      <w:r>
        <w:rPr>
          <w:rFonts w:cs="Arial"/>
          <w:i/>
        </w:rPr>
        <w:t xml:space="preserve"> Nachkommen all der ‚</w:t>
      </w:r>
      <w:r w:rsidRPr="00957915">
        <w:rPr>
          <w:rFonts w:cs="Arial"/>
          <w:i/>
        </w:rPr>
        <w:t>namenlosen</w:t>
      </w:r>
      <w:r>
        <w:rPr>
          <w:rFonts w:cs="Arial"/>
          <w:i/>
        </w:rPr>
        <w:t>‘</w:t>
      </w:r>
      <w:r w:rsidRPr="00957915">
        <w:rPr>
          <w:rFonts w:cs="Arial"/>
          <w:i/>
        </w:rPr>
        <w:t xml:space="preserve"> Menschen, die durch die </w:t>
      </w:r>
      <w:proofErr w:type="spellStart"/>
      <w:r w:rsidRPr="00957915">
        <w:rPr>
          <w:rFonts w:cs="Arial"/>
          <w:i/>
        </w:rPr>
        <w:t>Unrechtsprechung</w:t>
      </w:r>
      <w:proofErr w:type="spellEnd"/>
      <w:r w:rsidRPr="00957915">
        <w:rPr>
          <w:rFonts w:cs="Arial"/>
          <w:i/>
        </w:rPr>
        <w:t xml:space="preserve"> der Naziherrschaft unsägliches Leid erdulden mussten. Das langwierige Verfahren zeigt, wie wichtig es ist, dran zu bleiben, Geduld und Zähigkeit zu üben, um die Defizite des Nachkriegs-Österreichs im Umgang mit nationalsozialistischem Unrecht aufzuheben.</w:t>
      </w:r>
      <w:r>
        <w:rPr>
          <w:rFonts w:cs="Arial"/>
          <w:i/>
        </w:rPr>
        <w:t>“</w:t>
      </w:r>
    </w:p>
    <w:p w:rsidR="00EE7D9C" w:rsidRDefault="00EE7D9C" w:rsidP="00EE7D9C">
      <w:pPr>
        <w:rPr>
          <w:rFonts w:cs="Arial"/>
        </w:rPr>
      </w:pPr>
    </w:p>
    <w:p w:rsidR="00225B72" w:rsidRPr="001108F8" w:rsidRDefault="001108F8" w:rsidP="00EE7D9C">
      <w:pPr>
        <w:rPr>
          <w:rFonts w:cs="Arial"/>
          <w:b/>
        </w:rPr>
      </w:pPr>
      <w:r w:rsidRPr="001108F8">
        <w:rPr>
          <w:rFonts w:cs="Arial"/>
          <w:b/>
        </w:rPr>
        <w:t>Vorbild für gegenwärtige Herausforderungen</w:t>
      </w:r>
    </w:p>
    <w:p w:rsidR="00225B72" w:rsidRPr="00957915" w:rsidRDefault="00225B72" w:rsidP="00EE7D9C">
      <w:pPr>
        <w:rPr>
          <w:rFonts w:cs="Arial"/>
        </w:rPr>
      </w:pPr>
    </w:p>
    <w:p w:rsidR="00225B72" w:rsidRDefault="00EE7D9C" w:rsidP="00EE7D9C">
      <w:pPr>
        <w:rPr>
          <w:rFonts w:cs="Arial"/>
          <w:i/>
        </w:rPr>
      </w:pPr>
      <w:r w:rsidRPr="00957915">
        <w:rPr>
          <w:rFonts w:cs="Arial"/>
        </w:rPr>
        <w:t>Der Vorsitzende des Vereins Plattform Johann Gruber betont die Aktualität des Urteils, wenn er darlegt, dass sich Recht damals wie heute nicht verbiegen lässt. Insbesondere in der aktuellen Diskussion etwa über das Asylrecht hält Freudenthaler dies für wichtig</w:t>
      </w:r>
      <w:r>
        <w:rPr>
          <w:rFonts w:cs="Arial"/>
        </w:rPr>
        <w:t>:</w:t>
      </w:r>
      <w:r w:rsidRPr="00957915">
        <w:rPr>
          <w:rFonts w:cs="Arial"/>
        </w:rPr>
        <w:t xml:space="preserve"> </w:t>
      </w:r>
      <w:r>
        <w:rPr>
          <w:rFonts w:cs="Arial"/>
          <w:i/>
        </w:rPr>
        <w:t>„</w:t>
      </w:r>
      <w:r w:rsidRPr="00957915">
        <w:rPr>
          <w:rFonts w:cs="Arial"/>
          <w:i/>
        </w:rPr>
        <w:t>Im Sinne Johann Grubers geht es gerade heute um Haltungen von Toleranz, Menschlichkeit und Fürsorge über die Grenzen von Religionszugehörigkeit und etwaigen weltanschaulichen Lagern hinaus.</w:t>
      </w:r>
      <w:r>
        <w:rPr>
          <w:rFonts w:cs="Arial"/>
          <w:i/>
        </w:rPr>
        <w:t>“</w:t>
      </w:r>
      <w:r w:rsidR="00225B72">
        <w:rPr>
          <w:rFonts w:cs="Arial"/>
          <w:i/>
        </w:rPr>
        <w:t xml:space="preserve"> </w:t>
      </w:r>
    </w:p>
    <w:p w:rsidR="00225B72" w:rsidRDefault="00225B72" w:rsidP="00EE7D9C">
      <w:pPr>
        <w:rPr>
          <w:rFonts w:cs="Arial"/>
          <w:i/>
        </w:rPr>
      </w:pPr>
    </w:p>
    <w:p w:rsidR="00EE7D9C" w:rsidRPr="00225B72" w:rsidRDefault="00225B72" w:rsidP="00EE7D9C">
      <w:pPr>
        <w:rPr>
          <w:rFonts w:cs="Arial"/>
          <w:i/>
        </w:rPr>
      </w:pPr>
      <w:r w:rsidRPr="00225B72">
        <w:rPr>
          <w:rFonts w:cs="Arial"/>
        </w:rPr>
        <w:t xml:space="preserve">Freudenthalers Wunsch an die Diözese Linz: </w:t>
      </w:r>
      <w:r>
        <w:rPr>
          <w:rFonts w:cs="Arial"/>
        </w:rPr>
        <w:t>dass die Person Johann Gruber stärker ins Blickfeld genommen wird, denn</w:t>
      </w:r>
      <w:r w:rsidRPr="00225B72">
        <w:rPr>
          <w:rFonts w:cs="Arial"/>
          <w:i/>
        </w:rPr>
        <w:t>: „Das Leben von Johann Gruber, seine Fürsorge und seine Zivilcourage soll auch für uns heute lebendig werden, damit wir daraus für die Gegenwart lernen.“</w:t>
      </w:r>
    </w:p>
    <w:p w:rsidR="00EE7D9C" w:rsidRPr="00957915" w:rsidRDefault="00EE7D9C" w:rsidP="00EE7D9C">
      <w:pPr>
        <w:rPr>
          <w:rFonts w:cs="Arial"/>
          <w:i/>
        </w:rPr>
      </w:pPr>
    </w:p>
    <w:p w:rsidR="00EE7D9C" w:rsidRDefault="00EE7D9C" w:rsidP="00EE7D9C">
      <w:pPr>
        <w:rPr>
          <w:rFonts w:cs="Arial"/>
        </w:rPr>
      </w:pPr>
      <w:r w:rsidRPr="00957915">
        <w:rPr>
          <w:rFonts w:cs="Arial"/>
        </w:rPr>
        <w:t xml:space="preserve">Die Diözese Linz gewinnt nunmehr mit Johann Gruber zusätzlich zum seligen Franz </w:t>
      </w:r>
      <w:proofErr w:type="spellStart"/>
      <w:r w:rsidRPr="00957915">
        <w:rPr>
          <w:rFonts w:cs="Arial"/>
        </w:rPr>
        <w:t>Jägerstätter</w:t>
      </w:r>
      <w:proofErr w:type="spellEnd"/>
      <w:r w:rsidRPr="00957915">
        <w:rPr>
          <w:rFonts w:cs="Arial"/>
        </w:rPr>
        <w:t xml:space="preserve"> einen weiteren Märtyrer und ein großartiges Glaubenszeugnis.</w:t>
      </w:r>
    </w:p>
    <w:p w:rsidR="00EE7D9C" w:rsidRDefault="00EE7D9C" w:rsidP="00EE7D9C">
      <w:pPr>
        <w:rPr>
          <w:rFonts w:cs="Arial"/>
        </w:rPr>
      </w:pPr>
    </w:p>
    <w:p w:rsidR="00EE7D9C" w:rsidRDefault="00EE7D9C" w:rsidP="00EE7D9C">
      <w:pPr>
        <w:rPr>
          <w:rFonts w:cs="Arial"/>
        </w:rPr>
      </w:pPr>
    </w:p>
    <w:p w:rsidR="00EE7D9C" w:rsidRPr="00957915" w:rsidRDefault="00EE7D9C" w:rsidP="00EE7D9C">
      <w:pPr>
        <w:rPr>
          <w:rFonts w:cs="Arial"/>
          <w:b/>
        </w:rPr>
      </w:pPr>
      <w:r w:rsidRPr="00957915">
        <w:rPr>
          <w:rFonts w:cs="Arial"/>
          <w:b/>
        </w:rPr>
        <w:lastRenderedPageBreak/>
        <w:t>Infos &amp; Kontakt:</w:t>
      </w:r>
    </w:p>
    <w:p w:rsidR="00EE7D9C" w:rsidRPr="00957915" w:rsidRDefault="00EE7D9C" w:rsidP="00EE7D9C">
      <w:pPr>
        <w:rPr>
          <w:rFonts w:cs="Arial"/>
        </w:rPr>
      </w:pPr>
      <w:r w:rsidRPr="00957915">
        <w:rPr>
          <w:rFonts w:cs="Arial"/>
        </w:rPr>
        <w:t xml:space="preserve">Monika </w:t>
      </w:r>
      <w:proofErr w:type="spellStart"/>
      <w:r w:rsidRPr="00957915">
        <w:rPr>
          <w:rFonts w:cs="Arial"/>
        </w:rPr>
        <w:t>Weilguni</w:t>
      </w:r>
      <w:proofErr w:type="spellEnd"/>
      <w:r w:rsidRPr="00957915">
        <w:rPr>
          <w:rFonts w:cs="Arial"/>
        </w:rPr>
        <w:t xml:space="preserve">, </w:t>
      </w:r>
      <w:proofErr w:type="spellStart"/>
      <w:r w:rsidRPr="00957915">
        <w:rPr>
          <w:rFonts w:cs="Arial"/>
        </w:rPr>
        <w:t>Stv</w:t>
      </w:r>
      <w:proofErr w:type="spellEnd"/>
      <w:r w:rsidRPr="00957915">
        <w:rPr>
          <w:rFonts w:cs="Arial"/>
        </w:rPr>
        <w:t>. Vorsitzende Verein Plattform Johann Gruber</w:t>
      </w:r>
    </w:p>
    <w:p w:rsidR="00EE7D9C" w:rsidRPr="00957915" w:rsidRDefault="00EE7D9C" w:rsidP="00EE7D9C">
      <w:pPr>
        <w:rPr>
          <w:rFonts w:cs="Arial"/>
        </w:rPr>
      </w:pPr>
      <w:hyperlink r:id="rId7" w:history="1">
        <w:r w:rsidRPr="00957915">
          <w:rPr>
            <w:rStyle w:val="Hyperlink"/>
            <w:rFonts w:cs="Arial"/>
          </w:rPr>
          <w:t>monika.weilguni@dioezese-linz.at</w:t>
        </w:r>
      </w:hyperlink>
      <w:r w:rsidRPr="00957915">
        <w:rPr>
          <w:rFonts w:cs="Arial"/>
        </w:rPr>
        <w:t>, Tel. 0676/8776 56 22</w:t>
      </w:r>
    </w:p>
    <w:p w:rsidR="00EE7D9C" w:rsidRPr="00957915" w:rsidRDefault="00EE7D9C" w:rsidP="00EE7D9C">
      <w:pPr>
        <w:rPr>
          <w:rFonts w:cs="Arial"/>
        </w:rPr>
      </w:pPr>
      <w:r w:rsidRPr="00957915">
        <w:rPr>
          <w:rFonts w:cs="Arial"/>
        </w:rPr>
        <w:t>www.johann-gruber.at</w:t>
      </w:r>
    </w:p>
    <w:p w:rsidR="00EE7D9C" w:rsidRPr="00957915" w:rsidRDefault="00EE7D9C" w:rsidP="00EE7D9C">
      <w:pPr>
        <w:rPr>
          <w:rFonts w:eastAsia="Batang" w:cs="Arial"/>
        </w:rPr>
      </w:pPr>
    </w:p>
    <w:p w:rsidR="00EE7D9C" w:rsidRPr="00957915" w:rsidRDefault="00EE7D9C" w:rsidP="00EE7D9C">
      <w:pPr>
        <w:rPr>
          <w:rFonts w:eastAsia="Batang" w:cs="Arial"/>
        </w:rPr>
      </w:pPr>
      <w:r w:rsidRPr="00957915">
        <w:rPr>
          <w:rFonts w:eastAsia="Batang" w:cs="Arial"/>
        </w:rPr>
        <w:t>Dr. Christoph Freudenthaler</w:t>
      </w:r>
    </w:p>
    <w:p w:rsidR="00EE7D9C" w:rsidRPr="00957915" w:rsidRDefault="00EE7D9C" w:rsidP="00EE7D9C">
      <w:pPr>
        <w:rPr>
          <w:rFonts w:cs="Arial"/>
        </w:rPr>
      </w:pPr>
      <w:hyperlink r:id="rId8" w:history="1">
        <w:r w:rsidRPr="00957915">
          <w:rPr>
            <w:rStyle w:val="Hyperlink"/>
            <w:rFonts w:cs="Arial"/>
          </w:rPr>
          <w:t>christoph.freudenthaler@ph-linz.at</w:t>
        </w:r>
      </w:hyperlink>
      <w:r w:rsidRPr="00957915">
        <w:rPr>
          <w:rStyle w:val="Hyperlink"/>
          <w:rFonts w:cs="Arial"/>
        </w:rPr>
        <w:t>, Te</w:t>
      </w:r>
      <w:r w:rsidRPr="00957915">
        <w:rPr>
          <w:rFonts w:cs="Arial"/>
        </w:rPr>
        <w:t>l. 0676/8776 1183</w:t>
      </w:r>
    </w:p>
    <w:p w:rsidR="00EE7D9C" w:rsidRPr="00957915" w:rsidRDefault="00EE7D9C" w:rsidP="00EE7D9C">
      <w:pPr>
        <w:rPr>
          <w:rFonts w:cs="Arial"/>
        </w:rPr>
      </w:pPr>
      <w:r w:rsidRPr="00957915">
        <w:rPr>
          <w:rFonts w:cs="Arial"/>
        </w:rPr>
        <w:t>www.johann-gruber.at</w:t>
      </w:r>
    </w:p>
    <w:p w:rsidR="00EE7D9C" w:rsidRPr="00957915" w:rsidRDefault="00EE7D9C" w:rsidP="00EE7D9C">
      <w:pPr>
        <w:rPr>
          <w:rFonts w:eastAsia="Batang" w:cs="Arial"/>
        </w:rPr>
      </w:pPr>
    </w:p>
    <w:p w:rsidR="00EE7D9C" w:rsidRPr="00957915" w:rsidRDefault="00EE7D9C" w:rsidP="00EE7D9C">
      <w:pPr>
        <w:rPr>
          <w:rFonts w:eastAsia="Batang" w:cs="Arial"/>
        </w:rPr>
      </w:pPr>
    </w:p>
    <w:p w:rsidR="00EE7D9C" w:rsidRPr="00957915" w:rsidRDefault="00EE7D9C" w:rsidP="00EE7D9C">
      <w:pPr>
        <w:rPr>
          <w:rFonts w:eastAsia="Batang" w:cs="Arial"/>
        </w:rPr>
      </w:pPr>
      <w:r w:rsidRPr="00957915">
        <w:rPr>
          <w:rFonts w:eastAsia="Batang" w:cs="Arial"/>
        </w:rPr>
        <w:t>Unterlagen und Fotos zum Download:</w:t>
      </w:r>
    </w:p>
    <w:p w:rsidR="00EE7D9C" w:rsidRPr="00957915" w:rsidRDefault="00EE7D9C" w:rsidP="00EE7D9C">
      <w:pPr>
        <w:rPr>
          <w:rFonts w:cs="Arial"/>
          <w:b/>
        </w:rPr>
      </w:pPr>
      <w:r w:rsidRPr="00957915">
        <w:rPr>
          <w:rFonts w:cs="Arial"/>
          <w:b/>
        </w:rPr>
        <w:t>www.johann-gruber.at</w:t>
      </w:r>
    </w:p>
    <w:p w:rsidR="00BE2CE0" w:rsidRDefault="00BE2CE0" w:rsidP="00BE2CE0"/>
    <w:p w:rsidR="00BE2CE0" w:rsidRDefault="00BE2CE0" w:rsidP="00BE2CE0"/>
    <w:p w:rsidR="00BE2CE0" w:rsidRPr="001108F8" w:rsidRDefault="001108F8" w:rsidP="00BE2CE0">
      <w:pPr>
        <w:rPr>
          <w:b/>
          <w:u w:val="single"/>
        </w:rPr>
      </w:pPr>
      <w:r w:rsidRPr="001108F8">
        <w:rPr>
          <w:b/>
          <w:u w:val="single"/>
        </w:rPr>
        <w:t xml:space="preserve">Anhang: </w:t>
      </w:r>
    </w:p>
    <w:p w:rsidR="008374E2" w:rsidRDefault="008374E2">
      <w:pPr>
        <w:widowControl w:val="0"/>
        <w:autoSpaceDE w:val="0"/>
        <w:autoSpaceDN w:val="0"/>
        <w:adjustRightInd w:val="0"/>
        <w:rPr>
          <w:rFonts w:cs="Arial"/>
          <w:color w:val="1A1A1A"/>
          <w:sz w:val="20"/>
        </w:rPr>
      </w:pPr>
    </w:p>
    <w:p w:rsidR="001108F8" w:rsidRDefault="001108F8">
      <w:pPr>
        <w:widowControl w:val="0"/>
        <w:autoSpaceDE w:val="0"/>
        <w:autoSpaceDN w:val="0"/>
        <w:adjustRightInd w:val="0"/>
        <w:rPr>
          <w:rFonts w:cs="Arial"/>
          <w:color w:val="1A1A1A"/>
          <w:sz w:val="20"/>
        </w:rPr>
      </w:pPr>
      <w:r>
        <w:rPr>
          <w:rFonts w:cs="Arial"/>
          <w:color w:val="1A1A1A"/>
          <w:sz w:val="20"/>
        </w:rPr>
        <w:t xml:space="preserve">Presseinformation </w:t>
      </w:r>
    </w:p>
    <w:p w:rsidR="001108F8" w:rsidRDefault="001108F8">
      <w:pPr>
        <w:widowControl w:val="0"/>
        <w:autoSpaceDE w:val="0"/>
        <w:autoSpaceDN w:val="0"/>
        <w:adjustRightInd w:val="0"/>
        <w:rPr>
          <w:rFonts w:cs="Arial"/>
          <w:color w:val="1A1A1A"/>
          <w:sz w:val="20"/>
        </w:rPr>
      </w:pPr>
    </w:p>
    <w:p w:rsidR="001108F8" w:rsidRDefault="001108F8">
      <w:pPr>
        <w:widowControl w:val="0"/>
        <w:autoSpaceDE w:val="0"/>
        <w:autoSpaceDN w:val="0"/>
        <w:adjustRightInd w:val="0"/>
        <w:rPr>
          <w:rFonts w:cs="Arial"/>
          <w:color w:val="1A1A1A"/>
          <w:sz w:val="20"/>
        </w:rPr>
      </w:pPr>
      <w:r>
        <w:rPr>
          <w:rFonts w:cs="Arial"/>
          <w:color w:val="1A1A1A"/>
          <w:sz w:val="20"/>
        </w:rPr>
        <w:t>Biografie Johann Gruber (</w:t>
      </w:r>
      <w:proofErr w:type="spellStart"/>
      <w:r>
        <w:rPr>
          <w:rFonts w:cs="Arial"/>
          <w:color w:val="1A1A1A"/>
          <w:sz w:val="20"/>
        </w:rPr>
        <w:t>DDr</w:t>
      </w:r>
      <w:proofErr w:type="spellEnd"/>
      <w:r>
        <w:rPr>
          <w:rFonts w:cs="Arial"/>
          <w:color w:val="1A1A1A"/>
          <w:sz w:val="20"/>
        </w:rPr>
        <w:t>. Helmut Wagner)</w:t>
      </w:r>
    </w:p>
    <w:p w:rsidR="001108F8" w:rsidRDefault="001108F8">
      <w:pPr>
        <w:widowControl w:val="0"/>
        <w:autoSpaceDE w:val="0"/>
        <w:autoSpaceDN w:val="0"/>
        <w:adjustRightInd w:val="0"/>
        <w:rPr>
          <w:rFonts w:cs="Arial"/>
          <w:color w:val="1A1A1A"/>
          <w:sz w:val="20"/>
        </w:rPr>
      </w:pPr>
    </w:p>
    <w:p w:rsidR="001108F8" w:rsidRDefault="001108F8">
      <w:pPr>
        <w:widowControl w:val="0"/>
        <w:autoSpaceDE w:val="0"/>
        <w:autoSpaceDN w:val="0"/>
        <w:adjustRightInd w:val="0"/>
        <w:rPr>
          <w:rFonts w:cs="Arial"/>
          <w:color w:val="1A1A1A"/>
          <w:sz w:val="20"/>
        </w:rPr>
      </w:pPr>
      <w:r>
        <w:rPr>
          <w:rFonts w:cs="Arial"/>
          <w:color w:val="1A1A1A"/>
          <w:sz w:val="20"/>
        </w:rPr>
        <w:t>Gedenken an Dr. Johann Gruber (</w:t>
      </w:r>
      <w:proofErr w:type="spellStart"/>
      <w:r>
        <w:rPr>
          <w:rFonts w:cs="Arial"/>
          <w:color w:val="1A1A1A"/>
          <w:sz w:val="20"/>
        </w:rPr>
        <w:t>DDr</w:t>
      </w:r>
      <w:proofErr w:type="spellEnd"/>
      <w:r>
        <w:rPr>
          <w:rFonts w:cs="Arial"/>
          <w:color w:val="1A1A1A"/>
          <w:sz w:val="20"/>
        </w:rPr>
        <w:t>. Helmut Wagner)</w:t>
      </w:r>
    </w:p>
    <w:p w:rsidR="001108F8" w:rsidRDefault="001108F8">
      <w:pPr>
        <w:widowControl w:val="0"/>
        <w:autoSpaceDE w:val="0"/>
        <w:autoSpaceDN w:val="0"/>
        <w:adjustRightInd w:val="0"/>
        <w:rPr>
          <w:rFonts w:cs="Arial"/>
          <w:color w:val="1A1A1A"/>
          <w:sz w:val="20"/>
        </w:rPr>
      </w:pPr>
    </w:p>
    <w:p w:rsidR="001108F8" w:rsidRDefault="001108F8">
      <w:pPr>
        <w:widowControl w:val="0"/>
        <w:autoSpaceDE w:val="0"/>
        <w:autoSpaceDN w:val="0"/>
        <w:adjustRightInd w:val="0"/>
        <w:rPr>
          <w:rFonts w:cs="Arial"/>
          <w:color w:val="1A1A1A"/>
          <w:sz w:val="20"/>
        </w:rPr>
      </w:pPr>
      <w:r>
        <w:rPr>
          <w:rFonts w:cs="Arial"/>
          <w:color w:val="1A1A1A"/>
          <w:sz w:val="20"/>
        </w:rPr>
        <w:t xml:space="preserve">Dokument zur Urteilsaufhebung (Dr. Wolfgang </w:t>
      </w:r>
      <w:proofErr w:type="spellStart"/>
      <w:r>
        <w:rPr>
          <w:rFonts w:cs="Arial"/>
          <w:color w:val="1A1A1A"/>
          <w:sz w:val="20"/>
        </w:rPr>
        <w:t>Moringer</w:t>
      </w:r>
      <w:proofErr w:type="spellEnd"/>
      <w:r>
        <w:rPr>
          <w:rFonts w:cs="Arial"/>
          <w:color w:val="1A1A1A"/>
          <w:sz w:val="20"/>
        </w:rPr>
        <w:t>)</w:t>
      </w:r>
    </w:p>
    <w:p w:rsidR="001108F8" w:rsidRDefault="001108F8">
      <w:pPr>
        <w:widowControl w:val="0"/>
        <w:autoSpaceDE w:val="0"/>
        <w:autoSpaceDN w:val="0"/>
        <w:adjustRightInd w:val="0"/>
        <w:rPr>
          <w:rFonts w:cs="Arial"/>
          <w:color w:val="1A1A1A"/>
          <w:sz w:val="20"/>
        </w:rPr>
      </w:pPr>
    </w:p>
    <w:p w:rsidR="001108F8" w:rsidRDefault="001108F8">
      <w:pPr>
        <w:widowControl w:val="0"/>
        <w:autoSpaceDE w:val="0"/>
        <w:autoSpaceDN w:val="0"/>
        <w:adjustRightInd w:val="0"/>
        <w:rPr>
          <w:rFonts w:cs="Arial"/>
          <w:color w:val="1A1A1A"/>
          <w:sz w:val="20"/>
        </w:rPr>
      </w:pPr>
      <w:r>
        <w:rPr>
          <w:rFonts w:cs="Arial"/>
          <w:color w:val="1A1A1A"/>
          <w:sz w:val="20"/>
        </w:rPr>
        <w:t>Aktivitäten des „Papa Gruber Kreises“ (Dr. Christoph Freudenthaler)</w:t>
      </w:r>
    </w:p>
    <w:p w:rsidR="001108F8" w:rsidRDefault="001108F8">
      <w:pPr>
        <w:widowControl w:val="0"/>
        <w:autoSpaceDE w:val="0"/>
        <w:autoSpaceDN w:val="0"/>
        <w:adjustRightInd w:val="0"/>
        <w:rPr>
          <w:rFonts w:cs="Arial"/>
          <w:color w:val="1A1A1A"/>
          <w:sz w:val="20"/>
        </w:rPr>
      </w:pPr>
    </w:p>
    <w:p w:rsidR="001108F8" w:rsidRPr="004715E2" w:rsidRDefault="001108F8" w:rsidP="001108F8">
      <w:pPr>
        <w:shd w:val="clear" w:color="auto" w:fill="FFFFFF"/>
        <w:spacing w:line="330" w:lineRule="atLeast"/>
        <w:outlineLvl w:val="1"/>
        <w:rPr>
          <w:rFonts w:cs="Arial"/>
          <w:b/>
          <w:bCs/>
          <w:sz w:val="24"/>
          <w:szCs w:val="24"/>
          <w:lang w:eastAsia="de-AT"/>
        </w:rPr>
      </w:pPr>
      <w:r>
        <w:rPr>
          <w:rFonts w:cs="Arial"/>
          <w:color w:val="1A1A1A"/>
          <w:sz w:val="20"/>
        </w:rPr>
        <w:t xml:space="preserve">Veranstaltungshinweis: Lesung mit Jennifer </w:t>
      </w:r>
      <w:proofErr w:type="spellStart"/>
      <w:r>
        <w:rPr>
          <w:rFonts w:cs="Arial"/>
          <w:color w:val="1A1A1A"/>
          <w:sz w:val="20"/>
        </w:rPr>
        <w:t>Teege</w:t>
      </w:r>
      <w:proofErr w:type="spellEnd"/>
      <w:r>
        <w:rPr>
          <w:rFonts w:cs="Arial"/>
          <w:color w:val="1A1A1A"/>
          <w:sz w:val="20"/>
        </w:rPr>
        <w:t xml:space="preserve"> (+ Cover)</w:t>
      </w:r>
    </w:p>
    <w:p w:rsidR="001108F8" w:rsidRDefault="001108F8">
      <w:pPr>
        <w:widowControl w:val="0"/>
        <w:autoSpaceDE w:val="0"/>
        <w:autoSpaceDN w:val="0"/>
        <w:adjustRightInd w:val="0"/>
        <w:rPr>
          <w:rFonts w:cs="Arial"/>
          <w:color w:val="1A1A1A"/>
          <w:sz w:val="20"/>
        </w:rPr>
      </w:pPr>
    </w:p>
    <w:p w:rsidR="001108F8" w:rsidRDefault="001108F8">
      <w:pPr>
        <w:widowControl w:val="0"/>
        <w:autoSpaceDE w:val="0"/>
        <w:autoSpaceDN w:val="0"/>
        <w:adjustRightInd w:val="0"/>
        <w:rPr>
          <w:rFonts w:cs="Arial"/>
          <w:color w:val="1A1A1A"/>
          <w:sz w:val="20"/>
        </w:rPr>
      </w:pPr>
    </w:p>
    <w:p w:rsidR="001108F8" w:rsidRPr="001108F8" w:rsidRDefault="001108F8">
      <w:pPr>
        <w:widowControl w:val="0"/>
        <w:autoSpaceDE w:val="0"/>
        <w:autoSpaceDN w:val="0"/>
        <w:adjustRightInd w:val="0"/>
        <w:rPr>
          <w:rFonts w:cs="Arial"/>
          <w:b/>
          <w:color w:val="1A1A1A"/>
          <w:sz w:val="20"/>
        </w:rPr>
      </w:pPr>
      <w:r>
        <w:rPr>
          <w:rFonts w:cs="Arial"/>
          <w:b/>
          <w:color w:val="1A1A1A"/>
          <w:sz w:val="20"/>
        </w:rPr>
        <w:t xml:space="preserve">Fotos (honorarfrei / </w:t>
      </w:r>
      <w:proofErr w:type="spellStart"/>
      <w:r>
        <w:rPr>
          <w:rFonts w:cs="Arial"/>
          <w:b/>
          <w:color w:val="1A1A1A"/>
          <w:sz w:val="20"/>
        </w:rPr>
        <w:t>Credit</w:t>
      </w:r>
      <w:proofErr w:type="spellEnd"/>
      <w:r>
        <w:rPr>
          <w:rFonts w:cs="Arial"/>
          <w:b/>
          <w:color w:val="1A1A1A"/>
          <w:sz w:val="20"/>
        </w:rPr>
        <w:t xml:space="preserve"> jeweils im Foto)</w:t>
      </w:r>
    </w:p>
    <w:p w:rsidR="001108F8" w:rsidRDefault="001108F8">
      <w:pPr>
        <w:widowControl w:val="0"/>
        <w:autoSpaceDE w:val="0"/>
        <w:autoSpaceDN w:val="0"/>
        <w:adjustRightInd w:val="0"/>
        <w:rPr>
          <w:rFonts w:cs="Arial"/>
          <w:color w:val="1A1A1A"/>
          <w:sz w:val="20"/>
        </w:rPr>
      </w:pPr>
    </w:p>
    <w:p w:rsidR="001108F8" w:rsidRDefault="001108F8">
      <w:pPr>
        <w:widowControl w:val="0"/>
        <w:autoSpaceDE w:val="0"/>
        <w:autoSpaceDN w:val="0"/>
        <w:adjustRightInd w:val="0"/>
        <w:rPr>
          <w:rFonts w:cs="Arial"/>
          <w:color w:val="1A1A1A"/>
          <w:sz w:val="20"/>
        </w:rPr>
      </w:pPr>
      <w:r>
        <w:rPr>
          <w:rFonts w:cs="Arial"/>
          <w:color w:val="1A1A1A"/>
          <w:sz w:val="20"/>
        </w:rPr>
        <w:t>Porträt Dr. Johann Gruber</w:t>
      </w:r>
    </w:p>
    <w:p w:rsidR="001108F8" w:rsidRDefault="001108F8">
      <w:pPr>
        <w:widowControl w:val="0"/>
        <w:autoSpaceDE w:val="0"/>
        <w:autoSpaceDN w:val="0"/>
        <w:adjustRightInd w:val="0"/>
        <w:rPr>
          <w:rFonts w:cs="Arial"/>
          <w:color w:val="1A1A1A"/>
          <w:sz w:val="20"/>
        </w:rPr>
      </w:pPr>
    </w:p>
    <w:p w:rsidR="001108F8" w:rsidRDefault="001108F8">
      <w:pPr>
        <w:widowControl w:val="0"/>
        <w:autoSpaceDE w:val="0"/>
        <w:autoSpaceDN w:val="0"/>
        <w:adjustRightInd w:val="0"/>
        <w:rPr>
          <w:rFonts w:cs="Arial"/>
          <w:color w:val="1A1A1A"/>
          <w:sz w:val="20"/>
        </w:rPr>
      </w:pPr>
      <w:r>
        <w:rPr>
          <w:rFonts w:cs="Arial"/>
          <w:color w:val="1A1A1A"/>
          <w:sz w:val="20"/>
        </w:rPr>
        <w:t>Johann-Gruber-Pfarrheim (2 Fotos)</w:t>
      </w:r>
    </w:p>
    <w:p w:rsidR="001108F8" w:rsidRDefault="001108F8">
      <w:pPr>
        <w:widowControl w:val="0"/>
        <w:autoSpaceDE w:val="0"/>
        <w:autoSpaceDN w:val="0"/>
        <w:adjustRightInd w:val="0"/>
        <w:rPr>
          <w:rFonts w:cs="Arial"/>
          <w:color w:val="1A1A1A"/>
          <w:sz w:val="20"/>
        </w:rPr>
      </w:pPr>
    </w:p>
    <w:p w:rsidR="001108F8" w:rsidRDefault="00DE282C">
      <w:pPr>
        <w:widowControl w:val="0"/>
        <w:autoSpaceDE w:val="0"/>
        <w:autoSpaceDN w:val="0"/>
        <w:adjustRightInd w:val="0"/>
        <w:rPr>
          <w:rFonts w:cs="Arial"/>
          <w:color w:val="1A1A1A"/>
          <w:sz w:val="20"/>
        </w:rPr>
      </w:pPr>
      <w:r>
        <w:rPr>
          <w:rFonts w:cs="Arial"/>
          <w:color w:val="1A1A1A"/>
          <w:sz w:val="20"/>
        </w:rPr>
        <w:t>Pressekonferenz</w:t>
      </w:r>
      <w:bookmarkStart w:id="0" w:name="_GoBack"/>
      <w:bookmarkEnd w:id="0"/>
      <w:r w:rsidR="001108F8">
        <w:rPr>
          <w:rFonts w:cs="Arial"/>
          <w:color w:val="1A1A1A"/>
          <w:sz w:val="20"/>
        </w:rPr>
        <w:t xml:space="preserve">: V. l.: </w:t>
      </w:r>
      <w:proofErr w:type="spellStart"/>
      <w:r w:rsidR="001108F8">
        <w:rPr>
          <w:rFonts w:cs="Arial"/>
          <w:color w:val="1A1A1A"/>
          <w:sz w:val="20"/>
        </w:rPr>
        <w:t>DDr</w:t>
      </w:r>
      <w:proofErr w:type="spellEnd"/>
      <w:r w:rsidR="001108F8">
        <w:rPr>
          <w:rFonts w:cs="Arial"/>
          <w:color w:val="1A1A1A"/>
          <w:sz w:val="20"/>
        </w:rPr>
        <w:t>. Helmut Wagner</w:t>
      </w:r>
      <w:r w:rsidR="001108F8">
        <w:rPr>
          <w:rFonts w:cs="Arial"/>
          <w:color w:val="1A1A1A"/>
          <w:sz w:val="20"/>
        </w:rPr>
        <w:t xml:space="preserve">, </w:t>
      </w:r>
      <w:r w:rsidR="001108F8">
        <w:rPr>
          <w:rFonts w:cs="Arial"/>
          <w:color w:val="1A1A1A"/>
          <w:sz w:val="20"/>
        </w:rPr>
        <w:t xml:space="preserve">Dr. Wolfgang </w:t>
      </w:r>
      <w:proofErr w:type="spellStart"/>
      <w:r w:rsidR="001108F8">
        <w:rPr>
          <w:rFonts w:cs="Arial"/>
          <w:color w:val="1A1A1A"/>
          <w:sz w:val="20"/>
        </w:rPr>
        <w:t>Moringer</w:t>
      </w:r>
      <w:proofErr w:type="spellEnd"/>
      <w:r w:rsidR="001108F8">
        <w:rPr>
          <w:rFonts w:cs="Arial"/>
          <w:color w:val="1A1A1A"/>
          <w:sz w:val="20"/>
        </w:rPr>
        <w:t xml:space="preserve">, </w:t>
      </w:r>
      <w:r w:rsidR="001108F8">
        <w:rPr>
          <w:rFonts w:cs="Arial"/>
          <w:color w:val="1A1A1A"/>
          <w:sz w:val="20"/>
        </w:rPr>
        <w:t>Dr. Christoph Freudenthaler</w:t>
      </w:r>
      <w:r w:rsidR="001108F8">
        <w:rPr>
          <w:rFonts w:cs="Arial"/>
          <w:color w:val="1A1A1A"/>
          <w:sz w:val="20"/>
        </w:rPr>
        <w:t>)</w:t>
      </w:r>
    </w:p>
    <w:p w:rsidR="001108F8" w:rsidRDefault="001108F8">
      <w:pPr>
        <w:widowControl w:val="0"/>
        <w:autoSpaceDE w:val="0"/>
        <w:autoSpaceDN w:val="0"/>
        <w:adjustRightInd w:val="0"/>
        <w:rPr>
          <w:rFonts w:cs="Arial"/>
          <w:color w:val="1A1A1A"/>
          <w:sz w:val="20"/>
        </w:rPr>
      </w:pPr>
    </w:p>
    <w:p w:rsidR="001108F8" w:rsidRDefault="001108F8">
      <w:pPr>
        <w:widowControl w:val="0"/>
        <w:autoSpaceDE w:val="0"/>
        <w:autoSpaceDN w:val="0"/>
        <w:adjustRightInd w:val="0"/>
        <w:rPr>
          <w:rFonts w:cs="Arial"/>
          <w:color w:val="1A1A1A"/>
          <w:sz w:val="20"/>
        </w:rPr>
      </w:pPr>
    </w:p>
    <w:p w:rsidR="001108F8" w:rsidRPr="008374E2" w:rsidRDefault="001108F8">
      <w:pPr>
        <w:widowControl w:val="0"/>
        <w:autoSpaceDE w:val="0"/>
        <w:autoSpaceDN w:val="0"/>
        <w:adjustRightInd w:val="0"/>
        <w:rPr>
          <w:rFonts w:cs="Arial"/>
          <w:color w:val="1A1A1A"/>
          <w:sz w:val="20"/>
        </w:rPr>
      </w:pPr>
    </w:p>
    <w:sectPr w:rsidR="001108F8" w:rsidRPr="008374E2" w:rsidSect="00FD49A3">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801" w:rsidRDefault="00292801">
      <w:r>
        <w:separator/>
      </w:r>
    </w:p>
  </w:endnote>
  <w:endnote w:type="continuationSeparator" w:id="0">
    <w:p w:rsidR="00292801" w:rsidRDefault="00292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801" w:rsidRDefault="002928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801" w:rsidRDefault="00292801">
      <w:r>
        <w:separator/>
      </w:r>
    </w:p>
  </w:footnote>
  <w:footnote w:type="continuationSeparator" w:id="0">
    <w:p w:rsidR="00292801" w:rsidRDefault="00292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7745FD"/>
    <w:multiLevelType w:val="hybridMultilevel"/>
    <w:tmpl w:val="5F9ECA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4DA701A"/>
    <w:multiLevelType w:val="multilevel"/>
    <w:tmpl w:val="C7442064"/>
    <w:styleLink w:val="LFO2"/>
    <w:lvl w:ilvl="0">
      <w:numFmt w:val="bullet"/>
      <w:pStyle w:val="Aufzhlungszeichen"/>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5BEA6D8A"/>
    <w:multiLevelType w:val="hybridMultilevel"/>
    <w:tmpl w:val="C0BEF4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801"/>
    <w:rsid w:val="0005577C"/>
    <w:rsid w:val="000603BD"/>
    <w:rsid w:val="00062453"/>
    <w:rsid w:val="00063BF4"/>
    <w:rsid w:val="00067536"/>
    <w:rsid w:val="00086D3A"/>
    <w:rsid w:val="000B3CAF"/>
    <w:rsid w:val="000E3ECD"/>
    <w:rsid w:val="001108F8"/>
    <w:rsid w:val="00141001"/>
    <w:rsid w:val="00150E53"/>
    <w:rsid w:val="0018480F"/>
    <w:rsid w:val="001C5DDA"/>
    <w:rsid w:val="001D3B35"/>
    <w:rsid w:val="00224DC1"/>
    <w:rsid w:val="00225B72"/>
    <w:rsid w:val="002402FC"/>
    <w:rsid w:val="002856E4"/>
    <w:rsid w:val="00292801"/>
    <w:rsid w:val="002A13E0"/>
    <w:rsid w:val="002A6E5B"/>
    <w:rsid w:val="002A708B"/>
    <w:rsid w:val="002C3136"/>
    <w:rsid w:val="002D676A"/>
    <w:rsid w:val="002E5529"/>
    <w:rsid w:val="002F3701"/>
    <w:rsid w:val="00366248"/>
    <w:rsid w:val="003726D8"/>
    <w:rsid w:val="003D61BB"/>
    <w:rsid w:val="003E3FEB"/>
    <w:rsid w:val="00402165"/>
    <w:rsid w:val="00413C85"/>
    <w:rsid w:val="00430D75"/>
    <w:rsid w:val="004321F7"/>
    <w:rsid w:val="00481CF6"/>
    <w:rsid w:val="004B2C73"/>
    <w:rsid w:val="004E6F4E"/>
    <w:rsid w:val="004F29CA"/>
    <w:rsid w:val="0050220B"/>
    <w:rsid w:val="00537D1F"/>
    <w:rsid w:val="00542BEA"/>
    <w:rsid w:val="005447F9"/>
    <w:rsid w:val="00567B3E"/>
    <w:rsid w:val="0057069F"/>
    <w:rsid w:val="00601035"/>
    <w:rsid w:val="00612C73"/>
    <w:rsid w:val="006620D4"/>
    <w:rsid w:val="0067643B"/>
    <w:rsid w:val="00691C20"/>
    <w:rsid w:val="00694620"/>
    <w:rsid w:val="006D38CA"/>
    <w:rsid w:val="006E1A7F"/>
    <w:rsid w:val="00712417"/>
    <w:rsid w:val="00714F83"/>
    <w:rsid w:val="00741F48"/>
    <w:rsid w:val="007C13C5"/>
    <w:rsid w:val="007D38DC"/>
    <w:rsid w:val="00807C90"/>
    <w:rsid w:val="00813296"/>
    <w:rsid w:val="008355DE"/>
    <w:rsid w:val="008374E2"/>
    <w:rsid w:val="00890245"/>
    <w:rsid w:val="008A5750"/>
    <w:rsid w:val="008E01D7"/>
    <w:rsid w:val="0091233B"/>
    <w:rsid w:val="00914CD1"/>
    <w:rsid w:val="0093496A"/>
    <w:rsid w:val="0094025B"/>
    <w:rsid w:val="00956261"/>
    <w:rsid w:val="00967AA0"/>
    <w:rsid w:val="00967C39"/>
    <w:rsid w:val="00975A20"/>
    <w:rsid w:val="009877C2"/>
    <w:rsid w:val="00A53C95"/>
    <w:rsid w:val="00A74692"/>
    <w:rsid w:val="00AC6FE0"/>
    <w:rsid w:val="00AE0EBF"/>
    <w:rsid w:val="00B06490"/>
    <w:rsid w:val="00B275A8"/>
    <w:rsid w:val="00B566A2"/>
    <w:rsid w:val="00B735AC"/>
    <w:rsid w:val="00B97EE3"/>
    <w:rsid w:val="00BE2CE0"/>
    <w:rsid w:val="00C06B61"/>
    <w:rsid w:val="00C40410"/>
    <w:rsid w:val="00C4182D"/>
    <w:rsid w:val="00CB7487"/>
    <w:rsid w:val="00CB767C"/>
    <w:rsid w:val="00CF37D2"/>
    <w:rsid w:val="00D31CCE"/>
    <w:rsid w:val="00DA3F19"/>
    <w:rsid w:val="00DE282C"/>
    <w:rsid w:val="00DF6FC9"/>
    <w:rsid w:val="00E86A99"/>
    <w:rsid w:val="00E90658"/>
    <w:rsid w:val="00EA10DA"/>
    <w:rsid w:val="00EA2751"/>
    <w:rsid w:val="00ED32A8"/>
    <w:rsid w:val="00EE7D9C"/>
    <w:rsid w:val="00F71756"/>
    <w:rsid w:val="00FC1BFF"/>
    <w:rsid w:val="00FD49A3"/>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38FB8E0-96D5-46B0-993B-1346474ED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Textkrper"/>
    <w:link w:val="berschrift2Zchn"/>
    <w:qFormat/>
    <w:rsid w:val="00BE2CE0"/>
    <w:pPr>
      <w:numPr>
        <w:ilvl w:val="1"/>
        <w:numId w:val="3"/>
      </w:numPr>
      <w:suppressAutoHyphens/>
      <w:spacing w:before="28" w:after="28" w:line="100" w:lineRule="atLeast"/>
      <w:outlineLvl w:val="1"/>
    </w:pPr>
    <w:rPr>
      <w:rFonts w:ascii="Times New Roman" w:hAnsi="Times New Roman"/>
      <w:b/>
      <w:bCs/>
      <w:kern w:val="1"/>
      <w:sz w:val="36"/>
      <w:szCs w:val="3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292801"/>
  </w:style>
  <w:style w:type="paragraph" w:styleId="KeinLeerraum">
    <w:name w:val="No Spacing"/>
    <w:basedOn w:val="Standard"/>
    <w:uiPriority w:val="1"/>
    <w:qFormat/>
    <w:rsid w:val="00292801"/>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rsid w:val="00BE2CE0"/>
    <w:rPr>
      <w:b/>
      <w:bCs/>
      <w:kern w:val="1"/>
      <w:sz w:val="36"/>
      <w:szCs w:val="36"/>
    </w:rPr>
  </w:style>
  <w:style w:type="paragraph" w:customStyle="1" w:styleId="StandardWeb1">
    <w:name w:val="Standard (Web)1"/>
    <w:basedOn w:val="Standard"/>
    <w:rsid w:val="00BE2CE0"/>
    <w:pPr>
      <w:suppressAutoHyphens/>
      <w:spacing w:before="28" w:after="28" w:line="100" w:lineRule="atLeast"/>
    </w:pPr>
    <w:rPr>
      <w:rFonts w:ascii="Times New Roman" w:hAnsi="Times New Roman"/>
      <w:kern w:val="1"/>
      <w:sz w:val="24"/>
      <w:szCs w:val="24"/>
    </w:rPr>
  </w:style>
  <w:style w:type="paragraph" w:styleId="Textkrper">
    <w:name w:val="Body Text"/>
    <w:basedOn w:val="Standard"/>
    <w:link w:val="TextkrperZchn"/>
    <w:rsid w:val="00BE2CE0"/>
    <w:pPr>
      <w:spacing w:after="120"/>
    </w:pPr>
  </w:style>
  <w:style w:type="character" w:customStyle="1" w:styleId="TextkrperZchn">
    <w:name w:val="Textkörper Zchn"/>
    <w:basedOn w:val="Absatz-Standardschriftart"/>
    <w:link w:val="Textkrper"/>
    <w:rsid w:val="00BE2CE0"/>
    <w:rPr>
      <w:rFonts w:ascii="Arial" w:hAnsi="Arial"/>
      <w:sz w:val="22"/>
    </w:rPr>
  </w:style>
  <w:style w:type="paragraph" w:styleId="Aufzhlungszeichen">
    <w:name w:val="List Bullet"/>
    <w:basedOn w:val="Standard"/>
    <w:rsid w:val="00EE7D9C"/>
    <w:pPr>
      <w:numPr>
        <w:numId w:val="4"/>
      </w:numPr>
      <w:autoSpaceDN w:val="0"/>
      <w:spacing w:after="160" w:line="244" w:lineRule="auto"/>
      <w:textAlignment w:val="baseline"/>
    </w:pPr>
    <w:rPr>
      <w:rFonts w:ascii="Calibri" w:eastAsia="Calibri" w:hAnsi="Calibri"/>
      <w:szCs w:val="22"/>
      <w:lang w:eastAsia="en-US"/>
    </w:rPr>
  </w:style>
  <w:style w:type="numbering" w:customStyle="1" w:styleId="LFO2">
    <w:name w:val="LFO2"/>
    <w:basedOn w:val="KeineListe"/>
    <w:rsid w:val="00EE7D9C"/>
    <w:pPr>
      <w:numPr>
        <w:numId w:val="4"/>
      </w:numPr>
    </w:pPr>
  </w:style>
  <w:style w:type="paragraph" w:customStyle="1" w:styleId="Default">
    <w:name w:val="Default"/>
    <w:rsid w:val="00EE7D9C"/>
    <w:pPr>
      <w:autoSpaceDE w:val="0"/>
      <w:autoSpaceDN w:val="0"/>
      <w:adjustRightInd w:val="0"/>
    </w:pPr>
    <w:rPr>
      <w:rFonts w:ascii="Arial" w:eastAsiaTheme="minorHAnsi" w:hAnsi="Arial" w:cs="Arial"/>
      <w:color w:val="000000"/>
      <w:sz w:val="24"/>
      <w:szCs w:val="24"/>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98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ristoph.freudenthaler@ph-linz.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onika.weilguni@dioezese-linz.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3</Pages>
  <Words>926</Words>
  <Characters>6094</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7006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cp:revision>
  <cp:lastPrinted>2016-02-01T12:05:00Z</cp:lastPrinted>
  <dcterms:created xsi:type="dcterms:W3CDTF">2016-02-01T12:05:00Z</dcterms:created>
  <dcterms:modified xsi:type="dcterms:W3CDTF">2016-02-01T12:50:00Z</dcterms:modified>
</cp:coreProperties>
</file>