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E54" w:rsidRPr="008A13EC" w:rsidRDefault="00B661F2" w:rsidP="008A13EC">
      <w:pPr>
        <w:spacing w:line="360" w:lineRule="auto"/>
        <w:jc w:val="center"/>
        <w:rPr>
          <w:b/>
        </w:rPr>
      </w:pPr>
      <w:r w:rsidRPr="008A13EC">
        <w:rPr>
          <w:b/>
        </w:rPr>
        <w:t>Die Farb-, Licht- und Materialsymbolik des Kreuzes an der Nordwand des Aufbahrungs- u. Trauerraumes in Bad Kreuzen</w:t>
      </w:r>
      <w:r w:rsidR="00F77D4E">
        <w:rPr>
          <w:b/>
        </w:rPr>
        <w:t>; der „Verabschiedungskapelle“, wie wir sie bezeichnen wollen</w:t>
      </w:r>
      <w:r w:rsidRPr="008A13EC">
        <w:rPr>
          <w:b/>
        </w:rPr>
        <w:t>:</w:t>
      </w:r>
    </w:p>
    <w:p w:rsidR="00F35E54" w:rsidRDefault="00F35E54" w:rsidP="00170647">
      <w:pPr>
        <w:spacing w:line="240" w:lineRule="auto"/>
      </w:pPr>
    </w:p>
    <w:p w:rsidR="00F35E54" w:rsidRDefault="00B661F2" w:rsidP="00170647">
      <w:pPr>
        <w:tabs>
          <w:tab w:val="left" w:pos="1843"/>
        </w:tabs>
        <w:spacing w:line="240" w:lineRule="auto"/>
        <w:ind w:left="708" w:hanging="705"/>
      </w:pPr>
      <w:r w:rsidRPr="008A13EC">
        <w:rPr>
          <w:b/>
        </w:rPr>
        <w:t>Kreuz:</w:t>
      </w:r>
      <w:r>
        <w:t xml:space="preserve"> </w:t>
      </w:r>
      <w:r w:rsidR="00F35E54">
        <w:tab/>
      </w:r>
      <w:r>
        <w:t>Horizontale: = Verbindung zur Welt</w:t>
      </w:r>
      <w:r w:rsidR="003737B2">
        <w:t xml:space="preserve"> hin</w:t>
      </w:r>
      <w:r>
        <w:t xml:space="preserve">, den Mitmenschen, der Schöpfung; Symbol </w:t>
      </w:r>
      <w:r w:rsidR="00170647">
        <w:br/>
      </w:r>
      <w:r w:rsidR="00F926B5">
        <w:t xml:space="preserve">der </w:t>
      </w:r>
      <w:r>
        <w:t>ausgestreckten Hände Gottes nach den Menschen – Heimkommen zu Gott</w:t>
      </w:r>
    </w:p>
    <w:p w:rsidR="005C20A8" w:rsidRDefault="0056536C" w:rsidP="00F35E54">
      <w:pPr>
        <w:ind w:left="1701" w:hanging="996"/>
      </w:pPr>
      <w:r>
        <w:t xml:space="preserve">Vertikale: </w:t>
      </w:r>
      <w:r w:rsidR="00F35E54">
        <w:t xml:space="preserve">  </w:t>
      </w:r>
      <w:r>
        <w:t>Verbindet oben und unten, Himmel und Erde, das Sichtbare und das Unsichtbare, Transzendenz und Immanenz, Gott und den Menschen (die Schöpfung), das Überirdische u. Irdische, Verg</w:t>
      </w:r>
      <w:bookmarkStart w:id="0" w:name="_GoBack"/>
      <w:bookmarkEnd w:id="0"/>
      <w:r>
        <w:t>angenheit und Zukunft</w:t>
      </w:r>
    </w:p>
    <w:p w:rsidR="00BB3F5F" w:rsidRDefault="00BB3F5F" w:rsidP="00F35E54">
      <w:pPr>
        <w:ind w:left="1701" w:hanging="996"/>
      </w:pPr>
    </w:p>
    <w:p w:rsidR="005C20A8" w:rsidRDefault="005C20A8" w:rsidP="005C20A8">
      <w:r w:rsidRPr="008A13EC">
        <w:rPr>
          <w:b/>
        </w:rPr>
        <w:t>Der Verlauf der Farben</w:t>
      </w:r>
      <w:r w:rsidR="00BB3F5F" w:rsidRPr="008A13EC">
        <w:rPr>
          <w:b/>
        </w:rPr>
        <w:t xml:space="preserve"> als Bewegung</w:t>
      </w:r>
      <w:r>
        <w:t xml:space="preserve">: </w:t>
      </w:r>
      <w:r w:rsidR="008A13EC">
        <w:t xml:space="preserve">- </w:t>
      </w:r>
      <w:r>
        <w:t>vom Rand zur Mitte</w:t>
      </w:r>
      <w:r>
        <w:br/>
      </w:r>
      <w:r w:rsidR="00BB3F5F">
        <w:t xml:space="preserve">                                                                     </w:t>
      </w:r>
      <w:r w:rsidR="008A13EC">
        <w:t xml:space="preserve"> - </w:t>
      </w:r>
      <w:r>
        <w:t>vom Dunkel ins Licht</w:t>
      </w:r>
      <w:r>
        <w:br/>
      </w:r>
      <w:r w:rsidR="00BB3F5F">
        <w:t xml:space="preserve">                                                                     </w:t>
      </w:r>
      <w:r w:rsidR="008A13EC">
        <w:t xml:space="preserve"> - </w:t>
      </w:r>
      <w:r>
        <w:t>von der Trauer zur Hoffnung</w:t>
      </w:r>
      <w:r>
        <w:br/>
      </w:r>
      <w:r w:rsidR="00BB3F5F">
        <w:t xml:space="preserve">                                                                     </w:t>
      </w:r>
      <w:r w:rsidR="008A13EC">
        <w:t xml:space="preserve"> - </w:t>
      </w:r>
      <w:r>
        <w:t>vom Violett (Trauer) zum Weiß (Licht)</w:t>
      </w:r>
      <w:r>
        <w:br/>
      </w:r>
      <w:r w:rsidR="00BB3F5F">
        <w:t xml:space="preserve">                                                                     </w:t>
      </w:r>
      <w:r w:rsidR="008A13EC">
        <w:t xml:space="preserve"> - </w:t>
      </w:r>
      <w:r>
        <w:t xml:space="preserve">von </w:t>
      </w:r>
      <w:r w:rsidR="0056536C">
        <w:t>a</w:t>
      </w:r>
      <w:r>
        <w:t xml:space="preserve">ußen nach </w:t>
      </w:r>
      <w:r w:rsidR="0056536C">
        <w:t>i</w:t>
      </w:r>
      <w:r>
        <w:t>nnen</w:t>
      </w:r>
    </w:p>
    <w:p w:rsidR="005C20A8" w:rsidRDefault="005C20A8"/>
    <w:p w:rsidR="00170647" w:rsidRDefault="005C20A8" w:rsidP="005C20A8">
      <w:r w:rsidRPr="008A13EC">
        <w:rPr>
          <w:b/>
        </w:rPr>
        <w:t>Symbolik der Farben:</w:t>
      </w:r>
      <w:r>
        <w:t xml:space="preserve"> </w:t>
      </w:r>
      <w:r w:rsidRPr="008A13EC">
        <w:rPr>
          <w:b/>
        </w:rPr>
        <w:t>violett</w:t>
      </w:r>
      <w:r w:rsidR="008A13EC" w:rsidRPr="008A13EC">
        <w:rPr>
          <w:b/>
        </w:rPr>
        <w:t>:</w:t>
      </w:r>
      <w:r>
        <w:t xml:space="preserve"> Farbe der Vergänglichkeit, der Trauer, des Leidens</w:t>
      </w:r>
    </w:p>
    <w:p w:rsidR="00170647" w:rsidRDefault="00170647" w:rsidP="007D340F">
      <w:pPr>
        <w:ind w:left="2410" w:hanging="2410"/>
      </w:pPr>
      <w:r>
        <w:t xml:space="preserve">                                        </w:t>
      </w:r>
      <w:r w:rsidR="005C20A8" w:rsidRPr="008A13EC">
        <w:rPr>
          <w:b/>
        </w:rPr>
        <w:t>rot:</w:t>
      </w:r>
      <w:r w:rsidR="005C20A8">
        <w:t xml:space="preserve"> </w:t>
      </w:r>
      <w:r w:rsidR="007D340F">
        <w:t xml:space="preserve"> </w:t>
      </w:r>
      <w:r w:rsidR="005C20A8">
        <w:t>Farbe der Liebe Gottes und des Hl. Geistes, die uns auch in Trauer und</w:t>
      </w:r>
      <w:r>
        <w:t xml:space="preserve">  </w:t>
      </w:r>
      <w:r w:rsidR="005C20A8">
        <w:t>Abschied begleiten</w:t>
      </w:r>
    </w:p>
    <w:p w:rsidR="00170647" w:rsidRDefault="005C20A8" w:rsidP="007D340F">
      <w:pPr>
        <w:ind w:left="1985"/>
      </w:pPr>
      <w:proofErr w:type="gramStart"/>
      <w:r w:rsidRPr="008A13EC">
        <w:rPr>
          <w:b/>
        </w:rPr>
        <w:t>gelb</w:t>
      </w:r>
      <w:proofErr w:type="gramEnd"/>
      <w:r w:rsidRPr="008A13EC">
        <w:rPr>
          <w:b/>
        </w:rPr>
        <w:t>:</w:t>
      </w:r>
      <w:r>
        <w:t xml:space="preserve"> </w:t>
      </w:r>
      <w:r w:rsidR="007D340F">
        <w:t xml:space="preserve"> </w:t>
      </w:r>
      <w:r>
        <w:t xml:space="preserve">Farbe der Sonne, die nach alter christlicher Tradition Christus ist </w:t>
      </w:r>
      <w:r w:rsidR="007D340F">
        <w:br/>
        <w:t xml:space="preserve">           </w:t>
      </w:r>
      <w:r>
        <w:t xml:space="preserve">(alle </w:t>
      </w:r>
      <w:r w:rsidR="00170647">
        <w:t xml:space="preserve"> </w:t>
      </w:r>
      <w:r>
        <w:t>alten Kirchen sind nach Osten – aufgehende Sonne = Christus,</w:t>
      </w:r>
      <w:r w:rsidR="007D340F">
        <w:br/>
        <w:t xml:space="preserve">           </w:t>
      </w:r>
      <w:r>
        <w:t>gebaut)</w:t>
      </w:r>
      <w:r w:rsidR="007D340F">
        <w:br/>
        <w:t xml:space="preserve">           </w:t>
      </w:r>
      <w:r>
        <w:t>Farbe der Wärme und der Kraft des Lebens</w:t>
      </w:r>
      <w:r w:rsidR="007D340F">
        <w:br/>
        <w:t xml:space="preserve">           </w:t>
      </w:r>
      <w:r>
        <w:t>Farbe des Tages und nicht der Nacht (=Trauer)</w:t>
      </w:r>
    </w:p>
    <w:p w:rsidR="005C20A8" w:rsidRDefault="005C20A8" w:rsidP="007D340F">
      <w:pPr>
        <w:ind w:left="1985"/>
      </w:pPr>
      <w:proofErr w:type="gramStart"/>
      <w:r w:rsidRPr="008A13EC">
        <w:rPr>
          <w:b/>
        </w:rPr>
        <w:t>weiß</w:t>
      </w:r>
      <w:proofErr w:type="gramEnd"/>
      <w:r w:rsidRPr="008A13EC">
        <w:rPr>
          <w:b/>
        </w:rPr>
        <w:t>:</w:t>
      </w:r>
      <w:r>
        <w:t xml:space="preserve"> ist die Mitte, das hellste Licht des Kreuzes Farbe des eucharistischen</w:t>
      </w:r>
      <w:r w:rsidR="007D340F">
        <w:br/>
        <w:t xml:space="preserve">           </w:t>
      </w:r>
      <w:r>
        <w:t>Brotes in der Gegenwart Christi – auch im Leiden</w:t>
      </w:r>
      <w:r w:rsidR="007D340F">
        <w:br/>
        <w:t xml:space="preserve">           </w:t>
      </w:r>
      <w:r>
        <w:t>Farbe der Klarheit, die das Licht von „drüben“ durchscheinen lässt</w:t>
      </w:r>
    </w:p>
    <w:p w:rsidR="005C20A8" w:rsidRDefault="005C20A8" w:rsidP="005C20A8"/>
    <w:p w:rsidR="005C20A8" w:rsidRDefault="005C20A8" w:rsidP="008A13EC">
      <w:pPr>
        <w:spacing w:line="240" w:lineRule="auto"/>
        <w:ind w:left="1418" w:hanging="1418"/>
      </w:pPr>
      <w:r w:rsidRPr="008A13EC">
        <w:rPr>
          <w:b/>
        </w:rPr>
        <w:t>Glasscherben:</w:t>
      </w:r>
      <w:r>
        <w:t xml:space="preserve"> </w:t>
      </w:r>
      <w:r w:rsidR="008A13EC">
        <w:t xml:space="preserve">  </w:t>
      </w:r>
      <w:r>
        <w:t>Bruchstücke des Lebens (größere u. kleinere), auch Schuld</w:t>
      </w:r>
      <w:r w:rsidR="008A13EC">
        <w:br/>
      </w:r>
      <w:r>
        <w:t>daraus setzt sich das Kreuz zusammen, es trägt unsere Bruchstücke – es kann etwas Schönes daraus werden. Sie sind verschmolzen mit dem Untergrund bzw. Hintergrund (=Gott)</w:t>
      </w:r>
    </w:p>
    <w:p w:rsidR="008A13EC" w:rsidRDefault="00467E48">
      <w:r>
        <w:br/>
      </w:r>
      <w:r w:rsidR="005C20A8" w:rsidRPr="008A13EC">
        <w:rPr>
          <w:b/>
        </w:rPr>
        <w:t>Glas</w:t>
      </w:r>
      <w:r w:rsidR="005C20A8">
        <w:t xml:space="preserve"> lässt Licht (des Jenseits) zu uns (= Diesseits) durchstrahlen – lässt das jenseitige Licht (Himmel, Vollendung) erahnen. </w:t>
      </w:r>
    </w:p>
    <w:p w:rsidR="008A13EC" w:rsidRDefault="008A13EC"/>
    <w:p w:rsidR="00467E48" w:rsidRDefault="005C20A8">
      <w:r w:rsidRPr="008A13EC">
        <w:rPr>
          <w:b/>
        </w:rPr>
        <w:t>Das Kreuz</w:t>
      </w:r>
      <w:r>
        <w:t xml:space="preserve"> ist ein großes Plus + = Zeichen der Erlösung durch die Auferstehung Jesu</w:t>
      </w:r>
      <w:r w:rsidR="008A13EC">
        <w:br/>
      </w:r>
      <w:r>
        <w:t>Es symbolisiert die ausgebreiteten Hände Jesu Christi, um uns zu umarmen!</w:t>
      </w:r>
    </w:p>
    <w:sectPr w:rsidR="00467E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F2"/>
    <w:rsid w:val="00170647"/>
    <w:rsid w:val="003737B2"/>
    <w:rsid w:val="00467E48"/>
    <w:rsid w:val="004701F9"/>
    <w:rsid w:val="0056536C"/>
    <w:rsid w:val="005C20A8"/>
    <w:rsid w:val="00653317"/>
    <w:rsid w:val="006D4396"/>
    <w:rsid w:val="007D340F"/>
    <w:rsid w:val="008A13EC"/>
    <w:rsid w:val="00B661F2"/>
    <w:rsid w:val="00BB3F5F"/>
    <w:rsid w:val="00F35E54"/>
    <w:rsid w:val="00F77D4E"/>
    <w:rsid w:val="00F9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59B4B-0A58-48FC-9E1E-5F852BFF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3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3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2017-09-17T06:57:00Z</cp:lastPrinted>
  <dcterms:created xsi:type="dcterms:W3CDTF">2017-09-16T12:55:00Z</dcterms:created>
  <dcterms:modified xsi:type="dcterms:W3CDTF">2017-10-19T15:08:00Z</dcterms:modified>
</cp:coreProperties>
</file>