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0086413D">
        <w:rPr>
          <w:rFonts w:cs="Arial"/>
          <w:szCs w:val="22"/>
        </w:rPr>
        <w:t xml:space="preserve"> </w:t>
      </w:r>
      <w:r w:rsidR="00930876">
        <w:rPr>
          <w:rFonts w:cs="Arial"/>
          <w:szCs w:val="22"/>
        </w:rPr>
        <w:t>130</w:t>
      </w:r>
      <w:r w:rsidR="0086413D" w:rsidRPr="00930876">
        <w:rPr>
          <w:rFonts w:cs="Arial"/>
          <w:szCs w:val="22"/>
        </w:rPr>
        <w:t xml:space="preserve"> /</w:t>
      </w:r>
      <w:r w:rsidR="0086413D" w:rsidRPr="003D5173">
        <w:rPr>
          <w:rFonts w:cs="Arial"/>
          <w:szCs w:val="22"/>
        </w:rPr>
        <w:t xml:space="preserve"> 21.</w:t>
      </w:r>
      <w:r w:rsidR="0086413D">
        <w:rPr>
          <w:rFonts w:cs="Arial"/>
          <w:szCs w:val="22"/>
        </w:rPr>
        <w:t xml:space="preserve"> Oktober 2019</w:t>
      </w:r>
    </w:p>
    <w:p w:rsidR="00430D75" w:rsidRDefault="00430D75" w:rsidP="00430D75">
      <w:pPr>
        <w:rPr>
          <w:rFonts w:cs="Arial"/>
          <w:szCs w:val="22"/>
        </w:rPr>
      </w:pPr>
    </w:p>
    <w:p w:rsidR="0093496A" w:rsidRDefault="0093496A" w:rsidP="00B275A8">
      <w:pPr>
        <w:rPr>
          <w:rFonts w:cs="Arial"/>
          <w:szCs w:val="22"/>
        </w:rPr>
      </w:pPr>
    </w:p>
    <w:p w:rsidR="00637AF2" w:rsidRPr="000B3AF0" w:rsidRDefault="00637AF2" w:rsidP="00637AF2">
      <w:pPr>
        <w:rPr>
          <w:rFonts w:cs="Arial"/>
          <w:b/>
          <w:sz w:val="28"/>
          <w:szCs w:val="28"/>
          <w:u w:val="single"/>
        </w:rPr>
      </w:pPr>
      <w:r w:rsidRPr="000B3AF0">
        <w:rPr>
          <w:rFonts w:cs="Arial"/>
          <w:b/>
          <w:sz w:val="28"/>
          <w:szCs w:val="28"/>
          <w:u w:val="single"/>
        </w:rPr>
        <w:t xml:space="preserve">Allerheiligen – Allerseelen </w:t>
      </w:r>
    </w:p>
    <w:p w:rsidR="00637AF2" w:rsidRPr="000B3AF0" w:rsidRDefault="00637AF2" w:rsidP="00637AF2">
      <w:pPr>
        <w:rPr>
          <w:rFonts w:cs="Arial"/>
          <w:b/>
          <w:sz w:val="28"/>
          <w:szCs w:val="28"/>
          <w:u w:val="single"/>
        </w:rPr>
      </w:pPr>
    </w:p>
    <w:p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Hintergründe zum Fest </w:t>
      </w:r>
    </w:p>
    <w:p w:rsidR="00637AF2" w:rsidRPr="000B3AF0" w:rsidRDefault="00637AF2" w:rsidP="00637AF2">
      <w:pPr>
        <w:rPr>
          <w:rFonts w:cs="Arial"/>
          <w:b/>
          <w:color w:val="000000" w:themeColor="text1"/>
          <w:szCs w:val="22"/>
        </w:rPr>
      </w:pPr>
      <w:r w:rsidRPr="000B3AF0">
        <w:rPr>
          <w:rFonts w:cs="Arial"/>
          <w:b/>
          <w:color w:val="000000" w:themeColor="text1"/>
          <w:szCs w:val="22"/>
        </w:rPr>
        <w:t>Arme Seelen, Fegefeuer, Gericht, Himmel und Hölle</w:t>
      </w:r>
    </w:p>
    <w:p w:rsidR="00A10DD5" w:rsidRPr="000B3AF0" w:rsidRDefault="00A10DD5" w:rsidP="00A10DD5">
      <w:pPr>
        <w:rPr>
          <w:rFonts w:cs="Arial"/>
          <w:b/>
          <w:color w:val="000000" w:themeColor="text1"/>
          <w:kern w:val="24"/>
          <w:szCs w:val="22"/>
        </w:rPr>
      </w:pPr>
      <w:r w:rsidRPr="000B3AF0">
        <w:rPr>
          <w:rFonts w:cs="Arial"/>
          <w:b/>
          <w:color w:val="000000" w:themeColor="text1"/>
          <w:kern w:val="24"/>
          <w:szCs w:val="22"/>
        </w:rPr>
        <w:t>Friedhöfe in OÖ, St. Barbara Friedhof</w:t>
      </w:r>
    </w:p>
    <w:p w:rsidR="00637AF2" w:rsidRPr="000B3AF0" w:rsidRDefault="00637AF2" w:rsidP="00637AF2">
      <w:pPr>
        <w:rPr>
          <w:rFonts w:cs="Arial"/>
          <w:b/>
          <w:color w:val="000000" w:themeColor="text1"/>
          <w:kern w:val="24"/>
          <w:szCs w:val="22"/>
        </w:rPr>
      </w:pPr>
      <w:r w:rsidRPr="000B3AF0">
        <w:rPr>
          <w:rFonts w:cs="Arial"/>
          <w:b/>
          <w:color w:val="000000" w:themeColor="text1"/>
          <w:kern w:val="24"/>
          <w:szCs w:val="22"/>
        </w:rPr>
        <w:t xml:space="preserve">Heilige heute </w:t>
      </w:r>
    </w:p>
    <w:p w:rsidR="00637AF2" w:rsidRPr="000B3AF0" w:rsidRDefault="00637AF2" w:rsidP="00637AF2">
      <w:pPr>
        <w:rPr>
          <w:rFonts w:cs="Arial"/>
          <w:b/>
          <w:color w:val="000000" w:themeColor="text1"/>
          <w:kern w:val="24"/>
          <w:szCs w:val="22"/>
        </w:rPr>
      </w:pPr>
      <w:proofErr w:type="spellStart"/>
      <w:r w:rsidRPr="000B3AF0">
        <w:rPr>
          <w:rFonts w:cs="Arial"/>
          <w:b/>
          <w:color w:val="000000" w:themeColor="text1"/>
          <w:kern w:val="24"/>
          <w:szCs w:val="22"/>
        </w:rPr>
        <w:t>Godntag</w:t>
      </w:r>
      <w:proofErr w:type="spellEnd"/>
      <w:r w:rsidRPr="000B3AF0">
        <w:rPr>
          <w:rFonts w:cs="Arial"/>
          <w:b/>
          <w:color w:val="000000" w:themeColor="text1"/>
          <w:kern w:val="24"/>
          <w:szCs w:val="22"/>
        </w:rPr>
        <w:t xml:space="preserve"> </w:t>
      </w:r>
    </w:p>
    <w:p w:rsidR="00637AF2" w:rsidRDefault="00637AF2" w:rsidP="00637AF2">
      <w:pPr>
        <w:rPr>
          <w:rFonts w:cs="Arial"/>
          <w:b/>
          <w:color w:val="000000" w:themeColor="text1"/>
          <w:kern w:val="24"/>
          <w:szCs w:val="22"/>
        </w:rPr>
      </w:pPr>
      <w:r w:rsidRPr="000B3AF0">
        <w:rPr>
          <w:rFonts w:cs="Arial"/>
          <w:b/>
          <w:color w:val="000000" w:themeColor="text1"/>
          <w:kern w:val="24"/>
          <w:szCs w:val="22"/>
        </w:rPr>
        <w:t xml:space="preserve">Halloween </w:t>
      </w:r>
    </w:p>
    <w:p w:rsidR="00A10DD5" w:rsidRPr="000B3AF0" w:rsidRDefault="00EF1A71" w:rsidP="00A10DD5">
      <w:pPr>
        <w:rPr>
          <w:rFonts w:cs="Arial"/>
          <w:b/>
          <w:color w:val="000000" w:themeColor="text1"/>
          <w:kern w:val="24"/>
          <w:szCs w:val="22"/>
        </w:rPr>
      </w:pPr>
      <w:r>
        <w:rPr>
          <w:rFonts w:cs="Arial"/>
          <w:b/>
          <w:color w:val="000000" w:themeColor="text1"/>
          <w:kern w:val="24"/>
          <w:szCs w:val="22"/>
        </w:rPr>
        <w:t xml:space="preserve">Kirchliche </w:t>
      </w:r>
      <w:r w:rsidR="00A10DD5" w:rsidRPr="000B3AF0">
        <w:rPr>
          <w:rFonts w:cs="Arial"/>
          <w:b/>
          <w:color w:val="000000" w:themeColor="text1"/>
          <w:kern w:val="24"/>
          <w:szCs w:val="22"/>
        </w:rPr>
        <w:t xml:space="preserve">Trauerbegleitung </w:t>
      </w:r>
    </w:p>
    <w:p w:rsidR="00A10DD5" w:rsidRPr="000B3AF0" w:rsidRDefault="00A10DD5" w:rsidP="00637AF2">
      <w:pPr>
        <w:rPr>
          <w:rFonts w:cs="Arial"/>
          <w:b/>
          <w:color w:val="000000" w:themeColor="text1"/>
          <w:kern w:val="24"/>
          <w:szCs w:val="22"/>
        </w:rPr>
      </w:pPr>
    </w:p>
    <w:p w:rsidR="00637AF2" w:rsidRPr="000B3AF0" w:rsidRDefault="00637AF2" w:rsidP="00637AF2">
      <w:pPr>
        <w:pStyle w:val="Textkrper"/>
        <w:spacing w:before="0" w:beforeAutospacing="0" w:after="0" w:afterAutospacing="0"/>
        <w:rPr>
          <w:rFonts w:ascii="Arial" w:hAnsi="Arial" w:cs="Arial"/>
          <w:sz w:val="22"/>
          <w:szCs w:val="22"/>
        </w:rPr>
      </w:pPr>
    </w:p>
    <w:p w:rsidR="00637AF2" w:rsidRPr="000B3AF0" w:rsidRDefault="00637AF2" w:rsidP="00637AF2">
      <w:pPr>
        <w:pStyle w:val="Textkrper"/>
        <w:spacing w:before="0" w:beforeAutospacing="0" w:after="0" w:afterAutospacing="0"/>
        <w:rPr>
          <w:rFonts w:ascii="Arial" w:hAnsi="Arial" w:cs="Arial"/>
          <w:sz w:val="22"/>
          <w:szCs w:val="22"/>
        </w:rPr>
      </w:pPr>
    </w:p>
    <w:p w:rsidR="00637AF2" w:rsidRPr="000B3AF0" w:rsidRDefault="00637AF2" w:rsidP="00637AF2">
      <w:pPr>
        <w:pStyle w:val="Textkrper"/>
        <w:spacing w:before="0" w:beforeAutospacing="0" w:after="0" w:afterAutospacing="0"/>
        <w:rPr>
          <w:rFonts w:ascii="Arial" w:hAnsi="Arial" w:cs="Arial"/>
          <w:sz w:val="22"/>
          <w:szCs w:val="22"/>
        </w:rPr>
      </w:pPr>
      <w:r w:rsidRPr="000B3AF0">
        <w:rPr>
          <w:rFonts w:ascii="Arial" w:hAnsi="Arial" w:cs="Arial"/>
          <w:sz w:val="22"/>
          <w:szCs w:val="22"/>
        </w:rPr>
        <w:t>An dem Fest</w:t>
      </w:r>
      <w:r w:rsidR="009D53DB" w:rsidRPr="000B3AF0">
        <w:rPr>
          <w:rFonts w:ascii="Arial" w:hAnsi="Arial" w:cs="Arial"/>
          <w:sz w:val="22"/>
          <w:szCs w:val="22"/>
        </w:rPr>
        <w:t>,</w:t>
      </w:r>
      <w:r w:rsidRPr="000B3AF0">
        <w:rPr>
          <w:rFonts w:ascii="Arial" w:hAnsi="Arial" w:cs="Arial"/>
          <w:sz w:val="22"/>
          <w:szCs w:val="22"/>
        </w:rPr>
        <w:t xml:space="preserve"> an dem der Besuch auf dem Friedhof zum festen Tagesritus geworden ist, denkt die </w:t>
      </w:r>
      <w:r w:rsidR="009D53DB" w:rsidRPr="000B3AF0">
        <w:rPr>
          <w:rFonts w:ascii="Arial" w:hAnsi="Arial" w:cs="Arial"/>
          <w:sz w:val="22"/>
          <w:szCs w:val="22"/>
        </w:rPr>
        <w:t>k</w:t>
      </w:r>
      <w:r w:rsidRPr="000B3AF0">
        <w:rPr>
          <w:rFonts w:ascii="Arial" w:hAnsi="Arial" w:cs="Arial"/>
          <w:sz w:val="22"/>
          <w:szCs w:val="22"/>
        </w:rPr>
        <w:t xml:space="preserve">atholische Kirche an alle christlichen Heiligen. Für die </w:t>
      </w:r>
      <w:proofErr w:type="spellStart"/>
      <w:r w:rsidRPr="000B3AF0">
        <w:rPr>
          <w:rFonts w:ascii="Arial" w:hAnsi="Arial" w:cs="Arial"/>
          <w:sz w:val="22"/>
          <w:szCs w:val="22"/>
        </w:rPr>
        <w:t>Pat</w:t>
      </w:r>
      <w:r w:rsidR="009D53DB" w:rsidRPr="000B3AF0">
        <w:rPr>
          <w:rFonts w:ascii="Arial" w:hAnsi="Arial" w:cs="Arial"/>
          <w:sz w:val="22"/>
          <w:szCs w:val="22"/>
        </w:rPr>
        <w:t>Innen</w:t>
      </w:r>
      <w:proofErr w:type="spellEnd"/>
      <w:r w:rsidRPr="000B3AF0">
        <w:rPr>
          <w:rFonts w:ascii="Arial" w:hAnsi="Arial" w:cs="Arial"/>
          <w:sz w:val="22"/>
          <w:szCs w:val="22"/>
        </w:rPr>
        <w:t xml:space="preserve"> und </w:t>
      </w:r>
      <w:r w:rsidR="009D53DB" w:rsidRPr="000B3AF0">
        <w:rPr>
          <w:rFonts w:ascii="Arial" w:hAnsi="Arial" w:cs="Arial"/>
          <w:sz w:val="22"/>
          <w:szCs w:val="22"/>
        </w:rPr>
        <w:t>„</w:t>
      </w:r>
      <w:proofErr w:type="spellStart"/>
      <w:r w:rsidRPr="000B3AF0">
        <w:rPr>
          <w:rFonts w:ascii="Arial" w:hAnsi="Arial" w:cs="Arial"/>
          <w:sz w:val="22"/>
          <w:szCs w:val="22"/>
        </w:rPr>
        <w:t>Godnkinder</w:t>
      </w:r>
      <w:proofErr w:type="spellEnd"/>
      <w:r w:rsidR="009D53DB" w:rsidRPr="000B3AF0">
        <w:rPr>
          <w:rFonts w:ascii="Arial" w:hAnsi="Arial" w:cs="Arial"/>
          <w:sz w:val="22"/>
          <w:szCs w:val="22"/>
        </w:rPr>
        <w:t>“</w:t>
      </w:r>
      <w:r w:rsidRPr="000B3AF0">
        <w:rPr>
          <w:rFonts w:ascii="Arial" w:hAnsi="Arial" w:cs="Arial"/>
          <w:sz w:val="22"/>
          <w:szCs w:val="22"/>
        </w:rPr>
        <w:t xml:space="preserve"> ist der </w:t>
      </w:r>
      <w:r w:rsidR="00E914F1">
        <w:rPr>
          <w:rFonts w:ascii="Arial" w:hAnsi="Arial" w:cs="Arial"/>
          <w:sz w:val="22"/>
          <w:szCs w:val="22"/>
        </w:rPr>
        <w:br/>
      </w:r>
      <w:r w:rsidRPr="000B3AF0">
        <w:rPr>
          <w:rFonts w:ascii="Arial" w:hAnsi="Arial" w:cs="Arial"/>
          <w:sz w:val="22"/>
          <w:szCs w:val="22"/>
        </w:rPr>
        <w:t xml:space="preserve">1. November als </w:t>
      </w:r>
      <w:r w:rsidR="009D53DB" w:rsidRPr="000B3AF0">
        <w:rPr>
          <w:rFonts w:ascii="Arial" w:hAnsi="Arial" w:cs="Arial"/>
          <w:sz w:val="22"/>
          <w:szCs w:val="22"/>
        </w:rPr>
        <w:t>„</w:t>
      </w:r>
      <w:proofErr w:type="spellStart"/>
      <w:r w:rsidRPr="000B3AF0">
        <w:rPr>
          <w:rFonts w:ascii="Arial" w:hAnsi="Arial" w:cs="Arial"/>
          <w:sz w:val="22"/>
          <w:szCs w:val="22"/>
        </w:rPr>
        <w:t>Godntag</w:t>
      </w:r>
      <w:proofErr w:type="spellEnd"/>
      <w:r w:rsidR="009D53DB" w:rsidRPr="000B3AF0">
        <w:rPr>
          <w:rFonts w:ascii="Arial" w:hAnsi="Arial" w:cs="Arial"/>
          <w:sz w:val="22"/>
          <w:szCs w:val="22"/>
        </w:rPr>
        <w:t>“</w:t>
      </w:r>
      <w:r w:rsidRPr="000B3AF0">
        <w:rPr>
          <w:rFonts w:ascii="Arial" w:hAnsi="Arial" w:cs="Arial"/>
          <w:sz w:val="22"/>
          <w:szCs w:val="22"/>
        </w:rPr>
        <w:t xml:space="preserve"> bedeutend. </w:t>
      </w:r>
      <w:bookmarkStart w:id="0" w:name="211"/>
      <w:bookmarkEnd w:id="0"/>
      <w:r w:rsidRPr="000B3AF0">
        <w:rPr>
          <w:rFonts w:ascii="Arial" w:hAnsi="Arial" w:cs="Arial"/>
          <w:sz w:val="22"/>
          <w:szCs w:val="22"/>
        </w:rPr>
        <w:t>Zu Allerheiligen und Allerseelen werden die Friedhöfe besucht</w:t>
      </w:r>
      <w:r w:rsidR="009D53DB" w:rsidRPr="000B3AF0">
        <w:rPr>
          <w:rFonts w:ascii="Arial" w:hAnsi="Arial" w:cs="Arial"/>
          <w:sz w:val="22"/>
          <w:szCs w:val="22"/>
        </w:rPr>
        <w:t>;</w:t>
      </w:r>
      <w:r w:rsidRPr="000B3AF0">
        <w:rPr>
          <w:rFonts w:ascii="Arial" w:hAnsi="Arial" w:cs="Arial"/>
          <w:sz w:val="22"/>
          <w:szCs w:val="22"/>
        </w:rPr>
        <w:t xml:space="preserve"> das Gedenken an die Verstorbenen gehört zum ältesten religiösen Verhalten der Menschen.</w:t>
      </w:r>
    </w:p>
    <w:p w:rsidR="00637AF2" w:rsidRPr="000B3AF0" w:rsidRDefault="00637AF2" w:rsidP="00637AF2">
      <w:pPr>
        <w:pStyle w:val="Textkrper"/>
        <w:spacing w:before="0" w:beforeAutospacing="0" w:after="0" w:afterAutospacing="0"/>
        <w:rPr>
          <w:rFonts w:ascii="Arial" w:hAnsi="Arial" w:cs="Arial"/>
          <w:sz w:val="22"/>
          <w:szCs w:val="22"/>
        </w:rPr>
      </w:pPr>
      <w:proofErr w:type="spellStart"/>
      <w:r w:rsidRPr="000B3AF0">
        <w:rPr>
          <w:rFonts w:ascii="Arial" w:hAnsi="Arial" w:cs="Arial"/>
          <w:kern w:val="24"/>
          <w:sz w:val="22"/>
          <w:szCs w:val="22"/>
          <w:lang w:val="de-AT"/>
        </w:rPr>
        <w:t>TrauerbegleiterInnen</w:t>
      </w:r>
      <w:proofErr w:type="spellEnd"/>
      <w:r w:rsidRPr="000B3AF0">
        <w:rPr>
          <w:rFonts w:ascii="Arial" w:hAnsi="Arial" w:cs="Arial"/>
          <w:kern w:val="24"/>
          <w:sz w:val="22"/>
          <w:szCs w:val="22"/>
          <w:lang w:val="de-AT"/>
        </w:rPr>
        <w:t xml:space="preserve"> </w:t>
      </w:r>
      <w:r w:rsidRPr="000B3AF0">
        <w:rPr>
          <w:rFonts w:ascii="Arial" w:hAnsi="Arial" w:cs="Arial"/>
          <w:sz w:val="22"/>
          <w:szCs w:val="22"/>
        </w:rPr>
        <w:t xml:space="preserve">helfen, dass Trauer- und Abschiedserfahrungen nicht alleine ausgehalten werden müssen. </w:t>
      </w:r>
    </w:p>
    <w:p w:rsidR="00637AF2" w:rsidRPr="000B3AF0" w:rsidRDefault="00637AF2" w:rsidP="00637AF2">
      <w:pPr>
        <w:pStyle w:val="Textkrper"/>
        <w:spacing w:before="0" w:beforeAutospacing="0" w:after="0" w:afterAutospacing="0"/>
        <w:rPr>
          <w:rFonts w:ascii="Arial" w:hAnsi="Arial" w:cs="Arial"/>
          <w:sz w:val="22"/>
          <w:szCs w:val="22"/>
        </w:rPr>
      </w:pPr>
    </w:p>
    <w:p w:rsidR="00637AF2" w:rsidRPr="00967708" w:rsidRDefault="00637AF2" w:rsidP="00637AF2">
      <w:pPr>
        <w:rPr>
          <w:rFonts w:cs="Arial"/>
          <w:szCs w:val="22"/>
        </w:rPr>
      </w:pPr>
      <w:r w:rsidRPr="00967708">
        <w:rPr>
          <w:rFonts w:cs="Arial"/>
          <w:b/>
          <w:szCs w:val="22"/>
        </w:rPr>
        <w:t>Geschichte von Allerheiligen</w:t>
      </w:r>
    </w:p>
    <w:p w:rsidR="00F019AB" w:rsidRPr="00967708" w:rsidRDefault="00637AF2" w:rsidP="00637AF2">
      <w:pPr>
        <w:rPr>
          <w:rFonts w:cs="Arial"/>
          <w:szCs w:val="22"/>
        </w:rPr>
      </w:pPr>
      <w:r w:rsidRPr="00967708">
        <w:rPr>
          <w:rFonts w:cs="Arial"/>
          <w:szCs w:val="22"/>
        </w:rPr>
        <w:t>Das Fest wurde ursprünglich</w:t>
      </w:r>
      <w:r w:rsidR="00506DBD" w:rsidRPr="00967708">
        <w:rPr>
          <w:rFonts w:cs="Arial"/>
          <w:szCs w:val="22"/>
        </w:rPr>
        <w:t xml:space="preserve"> eine Woche nach Pfingsten gefeiert und war somit in den Osterfestkreis integriert.</w:t>
      </w:r>
      <w:r w:rsidR="009351E6" w:rsidRPr="00967708">
        <w:rPr>
          <w:rFonts w:cs="Arial"/>
          <w:szCs w:val="22"/>
        </w:rPr>
        <w:t xml:space="preserve"> </w:t>
      </w:r>
      <w:r w:rsidR="00506DBD" w:rsidRPr="00967708">
        <w:rPr>
          <w:rFonts w:cs="Arial"/>
          <w:szCs w:val="22"/>
        </w:rPr>
        <w:t xml:space="preserve">In Irland wurde das Fest später auf den </w:t>
      </w:r>
      <w:r w:rsidR="003F5029" w:rsidRPr="00967708">
        <w:rPr>
          <w:rFonts w:cs="Arial"/>
          <w:szCs w:val="22"/>
        </w:rPr>
        <w:t>Beginn</w:t>
      </w:r>
      <w:r w:rsidR="00506DBD" w:rsidRPr="00967708">
        <w:rPr>
          <w:rFonts w:cs="Arial"/>
          <w:szCs w:val="22"/>
        </w:rPr>
        <w:t xml:space="preserve"> des keltischen Jahres gelegt. Im 8. Jahrhundert wurde diese Festlegung auch bei uns übernommen. Seitdem wird</w:t>
      </w:r>
      <w:r w:rsidRPr="00967708">
        <w:rPr>
          <w:rFonts w:cs="Arial"/>
          <w:szCs w:val="22"/>
        </w:rPr>
        <w:t xml:space="preserve"> Allerheiligen am 1. November gefeiert. </w:t>
      </w:r>
      <w:r w:rsidR="00FF65B3" w:rsidRPr="00967708">
        <w:rPr>
          <w:rFonts w:cs="Arial"/>
          <w:szCs w:val="22"/>
        </w:rPr>
        <w:t xml:space="preserve">In den </w:t>
      </w:r>
      <w:r w:rsidRPr="00967708">
        <w:rPr>
          <w:rFonts w:cs="Arial"/>
          <w:szCs w:val="22"/>
        </w:rPr>
        <w:t>Heilige</w:t>
      </w:r>
      <w:r w:rsidR="00FF65B3" w:rsidRPr="00967708">
        <w:rPr>
          <w:rFonts w:cs="Arial"/>
          <w:szCs w:val="22"/>
        </w:rPr>
        <w:t>n verehrt die Kirche Menschen, an denen das gute Handeln Gottes sichtbar geworden ist. Sie sind beispielhaft Zeugen dafür, dass Gott auch für und durch uns das Gute will.</w:t>
      </w:r>
      <w:r w:rsidR="00CC5B6B" w:rsidRPr="00967708">
        <w:rPr>
          <w:rFonts w:cs="Arial"/>
          <w:szCs w:val="22"/>
        </w:rPr>
        <w:t xml:space="preserve"> </w:t>
      </w:r>
      <w:r w:rsidRPr="00967708">
        <w:rPr>
          <w:rFonts w:cs="Arial"/>
          <w:szCs w:val="22"/>
        </w:rPr>
        <w:t xml:space="preserve">Die Heiligenverehrung begann mit der Verehrung der Märtyrer </w:t>
      </w:r>
      <w:r w:rsidR="009D53DB" w:rsidRPr="00967708">
        <w:rPr>
          <w:rFonts w:cs="Arial"/>
          <w:szCs w:val="22"/>
        </w:rPr>
        <w:t>(</w:t>
      </w:r>
      <w:r w:rsidRPr="00967708">
        <w:rPr>
          <w:rFonts w:cs="Arial"/>
          <w:szCs w:val="22"/>
        </w:rPr>
        <w:t>bedeutet „Blutzeuge</w:t>
      </w:r>
      <w:r w:rsidR="009D53DB" w:rsidRPr="00967708">
        <w:rPr>
          <w:rFonts w:cs="Arial"/>
          <w:szCs w:val="22"/>
        </w:rPr>
        <w:t>n</w:t>
      </w:r>
      <w:r w:rsidRPr="00967708">
        <w:rPr>
          <w:rFonts w:cs="Arial"/>
          <w:szCs w:val="22"/>
        </w:rPr>
        <w:t>“</w:t>
      </w:r>
      <w:r w:rsidR="009D53DB" w:rsidRPr="00967708">
        <w:rPr>
          <w:rFonts w:cs="Arial"/>
          <w:szCs w:val="22"/>
        </w:rPr>
        <w:t>)</w:t>
      </w:r>
      <w:r w:rsidRPr="00967708">
        <w:rPr>
          <w:rFonts w:cs="Arial"/>
          <w:szCs w:val="22"/>
        </w:rPr>
        <w:t xml:space="preserve"> der ersten christlichen Jahrhunderte</w:t>
      </w:r>
      <w:r w:rsidR="00FF65B3" w:rsidRPr="00967708">
        <w:rPr>
          <w:rFonts w:cs="Arial"/>
          <w:szCs w:val="22"/>
        </w:rPr>
        <w:t>, die</w:t>
      </w:r>
      <w:r w:rsidRPr="00967708">
        <w:rPr>
          <w:rFonts w:cs="Arial"/>
          <w:szCs w:val="22"/>
        </w:rPr>
        <w:t xml:space="preserve"> aufgrund ihres Glaubens ermordet</w:t>
      </w:r>
      <w:r w:rsidR="00FF65B3" w:rsidRPr="00967708">
        <w:rPr>
          <w:rFonts w:cs="Arial"/>
          <w:szCs w:val="22"/>
        </w:rPr>
        <w:t xml:space="preserve"> wurden</w:t>
      </w:r>
      <w:r w:rsidRPr="00967708">
        <w:rPr>
          <w:rFonts w:cs="Arial"/>
          <w:szCs w:val="22"/>
        </w:rPr>
        <w:t xml:space="preserve">. Die Christen trafen sich an den Gräbern der Märtyrer oder verehrten später deren Reliquien. Um </w:t>
      </w:r>
      <w:r w:rsidR="00FF65B3" w:rsidRPr="00967708">
        <w:rPr>
          <w:rFonts w:cs="Arial"/>
          <w:szCs w:val="22"/>
        </w:rPr>
        <w:t xml:space="preserve">eine ausufernde </w:t>
      </w:r>
      <w:r w:rsidRPr="00967708">
        <w:rPr>
          <w:rFonts w:cs="Arial"/>
          <w:szCs w:val="22"/>
        </w:rPr>
        <w:t xml:space="preserve">Personenverehrung in den folgenden Jahrhunderten einzudämmen, wurden </w:t>
      </w:r>
      <w:r w:rsidR="00FF65B3" w:rsidRPr="00967708">
        <w:rPr>
          <w:rFonts w:cs="Arial"/>
          <w:szCs w:val="22"/>
        </w:rPr>
        <w:t>schließlich Selig- und</w:t>
      </w:r>
      <w:r w:rsidR="00CC5B6B" w:rsidRPr="00967708">
        <w:rPr>
          <w:rFonts w:cs="Arial"/>
          <w:szCs w:val="22"/>
        </w:rPr>
        <w:t xml:space="preserve"> </w:t>
      </w:r>
      <w:r w:rsidRPr="00967708">
        <w:rPr>
          <w:rFonts w:cs="Arial"/>
          <w:szCs w:val="22"/>
        </w:rPr>
        <w:t xml:space="preserve">Heiligsprechungsverfahren eingeführt. In Linz wurde 2007 </w:t>
      </w:r>
      <w:r w:rsidR="00BF57E2" w:rsidRPr="00967708">
        <w:rPr>
          <w:rFonts w:cs="Arial"/>
          <w:szCs w:val="22"/>
        </w:rPr>
        <w:t xml:space="preserve">der </w:t>
      </w:r>
      <w:proofErr w:type="spellStart"/>
      <w:r w:rsidRPr="00967708">
        <w:rPr>
          <w:rFonts w:cs="Arial"/>
          <w:szCs w:val="22"/>
        </w:rPr>
        <w:t>Innviertler</w:t>
      </w:r>
      <w:proofErr w:type="spellEnd"/>
      <w:r w:rsidRPr="00967708">
        <w:rPr>
          <w:rFonts w:cs="Arial"/>
          <w:szCs w:val="22"/>
        </w:rPr>
        <w:t xml:space="preserve"> Bauer und Familie</w:t>
      </w:r>
      <w:r w:rsidR="009D53DB" w:rsidRPr="00967708">
        <w:rPr>
          <w:rFonts w:cs="Arial"/>
          <w:szCs w:val="22"/>
        </w:rPr>
        <w:t xml:space="preserve">nvater Franz </w:t>
      </w:r>
      <w:proofErr w:type="spellStart"/>
      <w:r w:rsidR="009D53DB" w:rsidRPr="00967708">
        <w:rPr>
          <w:rFonts w:cs="Arial"/>
          <w:szCs w:val="22"/>
        </w:rPr>
        <w:t>Jägerstätter</w:t>
      </w:r>
      <w:proofErr w:type="spellEnd"/>
      <w:r w:rsidR="009D53DB" w:rsidRPr="00967708">
        <w:rPr>
          <w:rFonts w:cs="Arial"/>
          <w:szCs w:val="22"/>
        </w:rPr>
        <w:t xml:space="preserve"> selig</w:t>
      </w:r>
      <w:r w:rsidRPr="00967708">
        <w:rPr>
          <w:rFonts w:cs="Arial"/>
          <w:szCs w:val="22"/>
        </w:rPr>
        <w:t>gesprochen, da er aus seinem Glauben heraus den Kriegsdienst im Hitlerregime verweigerte.</w:t>
      </w:r>
      <w:r w:rsidR="00BF57E2" w:rsidRPr="00967708">
        <w:rPr>
          <w:rFonts w:cs="Arial"/>
          <w:szCs w:val="22"/>
        </w:rPr>
        <w:t xml:space="preserve"> </w:t>
      </w:r>
    </w:p>
    <w:p w:rsidR="00F019AB" w:rsidRPr="00967708" w:rsidRDefault="00F019AB" w:rsidP="00637AF2">
      <w:pPr>
        <w:rPr>
          <w:rFonts w:cs="Arial"/>
          <w:szCs w:val="22"/>
        </w:rPr>
      </w:pPr>
    </w:p>
    <w:p w:rsidR="00F019AB" w:rsidRPr="00967708" w:rsidRDefault="00F019AB" w:rsidP="00637AF2">
      <w:pPr>
        <w:rPr>
          <w:rFonts w:cs="Arial"/>
          <w:szCs w:val="22"/>
        </w:rPr>
      </w:pPr>
    </w:p>
    <w:p w:rsidR="00637AF2" w:rsidRPr="00967708" w:rsidRDefault="00637AF2" w:rsidP="00637AF2">
      <w:pPr>
        <w:rPr>
          <w:rFonts w:cs="Arial"/>
          <w:b/>
          <w:szCs w:val="22"/>
        </w:rPr>
      </w:pPr>
      <w:r w:rsidRPr="00967708">
        <w:rPr>
          <w:rFonts w:cs="Arial"/>
          <w:b/>
          <w:szCs w:val="22"/>
        </w:rPr>
        <w:t>Allerseelen – Erinner</w:t>
      </w:r>
      <w:r w:rsidR="009D53DB" w:rsidRPr="00967708">
        <w:rPr>
          <w:rFonts w:cs="Arial"/>
          <w:b/>
          <w:szCs w:val="22"/>
        </w:rPr>
        <w:t>ung</w:t>
      </w:r>
      <w:r w:rsidRPr="00967708">
        <w:rPr>
          <w:rFonts w:cs="Arial"/>
          <w:b/>
          <w:szCs w:val="22"/>
        </w:rPr>
        <w:t xml:space="preserve"> an die Verstorbenen</w:t>
      </w:r>
    </w:p>
    <w:p w:rsidR="00637AF2" w:rsidRPr="00967708" w:rsidRDefault="00637AF2" w:rsidP="00637AF2">
      <w:pPr>
        <w:rPr>
          <w:rFonts w:cs="Arial"/>
          <w:szCs w:val="22"/>
        </w:rPr>
      </w:pPr>
      <w:r w:rsidRPr="00967708">
        <w:rPr>
          <w:rFonts w:cs="Arial"/>
          <w:szCs w:val="22"/>
        </w:rPr>
        <w:t>Zu Allerheiligen und Allerseelen werden die Friedhöfe besucht wie an keinem anderen Tag im Jahr. Das Gedenken an die Verstorbenen gehört zum ältesten religiösen Verhalten der Menschen. Das Schmücken der Gräber, das Entzünden einer Kerze, das Gebet beim Grab hat es bereits seit Beginn des Christentums gegeben. Am Allerheiligen- und Allerseelentag werden die Gräber bei der Gräbersegnung mit Weihwasser besprengt.</w:t>
      </w:r>
    </w:p>
    <w:p w:rsidR="009D53DB" w:rsidRPr="00967708" w:rsidRDefault="009D53DB" w:rsidP="00637AF2">
      <w:pPr>
        <w:rPr>
          <w:rFonts w:cs="Arial"/>
          <w:szCs w:val="22"/>
        </w:rPr>
      </w:pPr>
    </w:p>
    <w:p w:rsidR="009D53DB" w:rsidRPr="00967708" w:rsidRDefault="009D53DB" w:rsidP="00637AF2">
      <w:pPr>
        <w:rPr>
          <w:rFonts w:cs="Arial"/>
          <w:szCs w:val="22"/>
        </w:rPr>
      </w:pPr>
    </w:p>
    <w:p w:rsidR="00637AF2" w:rsidRPr="00967708" w:rsidRDefault="00637AF2" w:rsidP="00637AF2">
      <w:pPr>
        <w:rPr>
          <w:rFonts w:cs="Arial"/>
          <w:b/>
          <w:szCs w:val="22"/>
        </w:rPr>
      </w:pPr>
      <w:r w:rsidRPr="00967708">
        <w:rPr>
          <w:rFonts w:cs="Arial"/>
          <w:b/>
          <w:szCs w:val="22"/>
        </w:rPr>
        <w:t>Arme Seelen, Fegefeuer, Gericht, Himmel und Hölle</w:t>
      </w:r>
    </w:p>
    <w:p w:rsidR="00637AF2" w:rsidRPr="00967708" w:rsidRDefault="00637AF2" w:rsidP="00637AF2">
      <w:pPr>
        <w:rPr>
          <w:rFonts w:cs="Arial"/>
          <w:szCs w:val="22"/>
        </w:rPr>
      </w:pPr>
      <w:r w:rsidRPr="00967708">
        <w:rPr>
          <w:rFonts w:cs="Arial"/>
          <w:szCs w:val="22"/>
        </w:rPr>
        <w:t xml:space="preserve">Der christliche Glaube </w:t>
      </w:r>
      <w:r w:rsidR="00CF3246" w:rsidRPr="00967708">
        <w:rPr>
          <w:rFonts w:cs="Arial"/>
          <w:szCs w:val="22"/>
        </w:rPr>
        <w:t xml:space="preserve">bekennt die </w:t>
      </w:r>
      <w:r w:rsidRPr="00967708">
        <w:rPr>
          <w:rFonts w:cs="Arial"/>
          <w:szCs w:val="22"/>
        </w:rPr>
        <w:t xml:space="preserve">Auferstehung </w:t>
      </w:r>
      <w:r w:rsidR="00CF3246" w:rsidRPr="00967708">
        <w:rPr>
          <w:rFonts w:cs="Arial"/>
          <w:szCs w:val="22"/>
        </w:rPr>
        <w:t xml:space="preserve">der Toten. </w:t>
      </w:r>
      <w:r w:rsidR="009205C8" w:rsidRPr="00967708">
        <w:rPr>
          <w:rFonts w:cs="Arial"/>
          <w:szCs w:val="22"/>
        </w:rPr>
        <w:t xml:space="preserve">Die </w:t>
      </w:r>
      <w:r w:rsidR="00CF3246" w:rsidRPr="00967708">
        <w:rPr>
          <w:rFonts w:cs="Arial"/>
          <w:szCs w:val="22"/>
        </w:rPr>
        <w:t xml:space="preserve">Christen sind der </w:t>
      </w:r>
      <w:r w:rsidRPr="00967708">
        <w:rPr>
          <w:rFonts w:cs="Arial"/>
          <w:szCs w:val="22"/>
        </w:rPr>
        <w:t xml:space="preserve">Überzeugung, dass die </w:t>
      </w:r>
      <w:r w:rsidR="00CF3246" w:rsidRPr="00967708">
        <w:rPr>
          <w:rFonts w:cs="Arial"/>
          <w:szCs w:val="22"/>
        </w:rPr>
        <w:t xml:space="preserve">Menschen nach dem Tod bei Gott erneut zum Leben kommen und von Gott Liebe und Vollendung erfahren. Wie diese neue Wirklichkeit </w:t>
      </w:r>
      <w:r w:rsidR="009205C8" w:rsidRPr="00967708">
        <w:rPr>
          <w:rFonts w:cs="Arial"/>
          <w:szCs w:val="22"/>
        </w:rPr>
        <w:t xml:space="preserve">tatsächlich </w:t>
      </w:r>
      <w:r w:rsidR="00CF3246" w:rsidRPr="00967708">
        <w:rPr>
          <w:rFonts w:cs="Arial"/>
          <w:szCs w:val="22"/>
        </w:rPr>
        <w:t xml:space="preserve">ist, übersteigt </w:t>
      </w:r>
      <w:r w:rsidR="009205C8" w:rsidRPr="00967708">
        <w:rPr>
          <w:rFonts w:cs="Arial"/>
          <w:szCs w:val="22"/>
        </w:rPr>
        <w:t>jeden</w:t>
      </w:r>
      <w:r w:rsidR="00CF3246" w:rsidRPr="00967708">
        <w:rPr>
          <w:rFonts w:cs="Arial"/>
          <w:szCs w:val="22"/>
        </w:rPr>
        <w:t xml:space="preserve"> menschlichen Horizont. Die Theologie greift auf Bilder zurück.</w:t>
      </w:r>
      <w:r w:rsidR="00C66CBB" w:rsidRPr="00967708">
        <w:rPr>
          <w:rFonts w:cs="Arial"/>
          <w:szCs w:val="22"/>
        </w:rPr>
        <w:t xml:space="preserve"> </w:t>
      </w:r>
      <w:r w:rsidR="00CF3246" w:rsidRPr="00967708">
        <w:rPr>
          <w:rFonts w:cs="Arial"/>
          <w:szCs w:val="22"/>
        </w:rPr>
        <w:t>Sie</w:t>
      </w:r>
      <w:r w:rsidRPr="00967708">
        <w:rPr>
          <w:rFonts w:cs="Arial"/>
          <w:szCs w:val="22"/>
        </w:rPr>
        <w:t xml:space="preserve"> gründen auf biblischen Erzählungen und auf menschliche Erfahrung</w:t>
      </w:r>
      <w:r w:rsidR="009205C8" w:rsidRPr="00967708">
        <w:rPr>
          <w:rFonts w:cs="Arial"/>
          <w:szCs w:val="22"/>
        </w:rPr>
        <w:t>en</w:t>
      </w:r>
      <w:r w:rsidRPr="00967708">
        <w:rPr>
          <w:rFonts w:cs="Arial"/>
          <w:szCs w:val="22"/>
        </w:rPr>
        <w:t xml:space="preserve"> im Leben</w:t>
      </w:r>
      <w:r w:rsidR="00C66CBB" w:rsidRPr="00967708">
        <w:rPr>
          <w:rFonts w:cs="Arial"/>
          <w:szCs w:val="22"/>
        </w:rPr>
        <w:t xml:space="preserve">. </w:t>
      </w:r>
      <w:r w:rsidR="00CF3246" w:rsidRPr="00967708">
        <w:rPr>
          <w:rFonts w:cs="Arial"/>
          <w:szCs w:val="22"/>
        </w:rPr>
        <w:t xml:space="preserve">So kann </w:t>
      </w:r>
      <w:r w:rsidR="009B5FED" w:rsidRPr="00967708">
        <w:rPr>
          <w:rFonts w:cs="Arial"/>
          <w:szCs w:val="22"/>
        </w:rPr>
        <w:t xml:space="preserve">man sich </w:t>
      </w:r>
      <w:r w:rsidR="00CF3246" w:rsidRPr="00967708">
        <w:rPr>
          <w:rFonts w:cs="Arial"/>
          <w:szCs w:val="22"/>
        </w:rPr>
        <w:t xml:space="preserve">etwa das Jüngste </w:t>
      </w:r>
      <w:r w:rsidRPr="00967708">
        <w:rPr>
          <w:rFonts w:cs="Arial"/>
          <w:szCs w:val="22"/>
        </w:rPr>
        <w:t>Gericht Gottes so vor</w:t>
      </w:r>
      <w:r w:rsidR="009B5FED" w:rsidRPr="00967708">
        <w:rPr>
          <w:rFonts w:cs="Arial"/>
          <w:szCs w:val="22"/>
        </w:rPr>
        <w:t>stellen</w:t>
      </w:r>
      <w:r w:rsidRPr="00967708">
        <w:rPr>
          <w:rFonts w:cs="Arial"/>
          <w:szCs w:val="22"/>
        </w:rPr>
        <w:t xml:space="preserve">: </w:t>
      </w:r>
      <w:r w:rsidR="009D53DB" w:rsidRPr="00967708">
        <w:rPr>
          <w:rFonts w:cs="Arial"/>
          <w:szCs w:val="22"/>
        </w:rPr>
        <w:t>I</w:t>
      </w:r>
      <w:r w:rsidRPr="00967708">
        <w:rPr>
          <w:rFonts w:cs="Arial"/>
          <w:szCs w:val="22"/>
        </w:rPr>
        <w:t xml:space="preserve">ch stehe als ganzer Mensch mit meinen Fähigkeiten und </w:t>
      </w:r>
      <w:r w:rsidR="009205C8" w:rsidRPr="00967708">
        <w:rPr>
          <w:rFonts w:cs="Arial"/>
          <w:szCs w:val="22"/>
        </w:rPr>
        <w:t>Versäumnissen</w:t>
      </w:r>
      <w:r w:rsidR="00C66CBB" w:rsidRPr="00967708">
        <w:rPr>
          <w:rFonts w:cs="Arial"/>
          <w:szCs w:val="22"/>
        </w:rPr>
        <w:t xml:space="preserve"> </w:t>
      </w:r>
      <w:r w:rsidRPr="00967708">
        <w:rPr>
          <w:rFonts w:cs="Arial"/>
          <w:szCs w:val="22"/>
        </w:rPr>
        <w:t xml:space="preserve">vor Gott und </w:t>
      </w:r>
      <w:r w:rsidR="009205C8" w:rsidRPr="00967708">
        <w:rPr>
          <w:rFonts w:cs="Arial"/>
          <w:szCs w:val="22"/>
        </w:rPr>
        <w:t xml:space="preserve">werde </w:t>
      </w:r>
      <w:r w:rsidRPr="00967708">
        <w:rPr>
          <w:rFonts w:cs="Arial"/>
          <w:szCs w:val="22"/>
        </w:rPr>
        <w:t>mich selber erstmals vollständig erkennen.</w:t>
      </w:r>
    </w:p>
    <w:p w:rsidR="009D53DB" w:rsidRPr="00967708" w:rsidRDefault="009D53DB" w:rsidP="00637AF2">
      <w:pPr>
        <w:rPr>
          <w:rFonts w:cs="Arial"/>
          <w:szCs w:val="22"/>
        </w:rPr>
      </w:pPr>
    </w:p>
    <w:p w:rsidR="00637AF2" w:rsidRPr="00967708" w:rsidRDefault="00637AF2" w:rsidP="00637AF2">
      <w:pPr>
        <w:rPr>
          <w:rFonts w:cs="Arial"/>
          <w:szCs w:val="22"/>
        </w:rPr>
      </w:pPr>
      <w:r w:rsidRPr="00967708">
        <w:rPr>
          <w:rFonts w:cs="Arial"/>
          <w:szCs w:val="22"/>
        </w:rPr>
        <w:t>Im Mittelalter entwickelte sich eine Sorge um die Verstorbenen und wie es ihnen wohl bei diesem Gericht und auf dem Weg dorthin gehen werde. Es entstand das Bild vom „Fegefeuer“ als Reinigungsort der sündigen Seelen</w:t>
      </w:r>
      <w:r w:rsidR="009D53DB" w:rsidRPr="00967708">
        <w:rPr>
          <w:rFonts w:cs="Arial"/>
          <w:szCs w:val="22"/>
        </w:rPr>
        <w:t>,</w:t>
      </w:r>
      <w:r w:rsidRPr="00967708">
        <w:rPr>
          <w:rFonts w:cs="Arial"/>
          <w:szCs w:val="22"/>
        </w:rPr>
        <w:t xml:space="preserve"> bevor sie noch zu Gott kommen. Daher betete man auch für die „</w:t>
      </w:r>
      <w:r w:rsidR="009D53DB" w:rsidRPr="00967708">
        <w:rPr>
          <w:rFonts w:cs="Arial"/>
          <w:szCs w:val="22"/>
        </w:rPr>
        <w:t>a</w:t>
      </w:r>
      <w:r w:rsidRPr="00967708">
        <w:rPr>
          <w:rFonts w:cs="Arial"/>
          <w:szCs w:val="22"/>
        </w:rPr>
        <w:t>rmen Seelen“. Die mittelalterlichen Ängste rund um die Jenseitsvorstellungen sind heute kaum mehr vorhanden</w:t>
      </w:r>
      <w:r w:rsidR="009B5FED" w:rsidRPr="00967708">
        <w:rPr>
          <w:rFonts w:cs="Arial"/>
          <w:szCs w:val="22"/>
        </w:rPr>
        <w:t xml:space="preserve">, </w:t>
      </w:r>
      <w:r w:rsidR="009205C8" w:rsidRPr="00967708">
        <w:rPr>
          <w:rFonts w:cs="Arial"/>
          <w:szCs w:val="22"/>
        </w:rPr>
        <w:t>wie Studien aus der Sterbebegleitung belegen</w:t>
      </w:r>
      <w:r w:rsidRPr="00967708">
        <w:rPr>
          <w:rFonts w:cs="Arial"/>
          <w:szCs w:val="22"/>
        </w:rPr>
        <w:t>.</w:t>
      </w:r>
    </w:p>
    <w:p w:rsidR="009D53DB" w:rsidRPr="00967708" w:rsidRDefault="009D53DB" w:rsidP="00637AF2">
      <w:pPr>
        <w:rPr>
          <w:rFonts w:cs="Arial"/>
          <w:szCs w:val="22"/>
        </w:rPr>
      </w:pPr>
    </w:p>
    <w:p w:rsidR="00637AF2" w:rsidRPr="00967708" w:rsidRDefault="00637AF2" w:rsidP="00637AF2">
      <w:pPr>
        <w:rPr>
          <w:rFonts w:cs="Arial"/>
          <w:szCs w:val="22"/>
        </w:rPr>
      </w:pPr>
      <w:r w:rsidRPr="00967708">
        <w:rPr>
          <w:rFonts w:cs="Arial"/>
          <w:szCs w:val="22"/>
        </w:rPr>
        <w:t>Christen glauben daran, dass Gott uns so annimmt, wie wir sind. Die Erkenntnis nach unserem Tod, wie wir wirklich sind</w:t>
      </w:r>
      <w:r w:rsidR="009205C8" w:rsidRPr="00967708">
        <w:rPr>
          <w:rFonts w:cs="Arial"/>
          <w:szCs w:val="22"/>
        </w:rPr>
        <w:t>,</w:t>
      </w:r>
      <w:r w:rsidRPr="00967708">
        <w:rPr>
          <w:rFonts w:cs="Arial"/>
          <w:szCs w:val="22"/>
        </w:rPr>
        <w:t xml:space="preserve"> kann grausam – höllisch – sein und kann befreiend – himmlisch – sein. In der Theologie wird nicht vo</w:t>
      </w:r>
      <w:r w:rsidR="009D53DB" w:rsidRPr="00967708">
        <w:rPr>
          <w:rFonts w:cs="Arial"/>
          <w:szCs w:val="22"/>
        </w:rPr>
        <w:t>m</w:t>
      </w:r>
      <w:r w:rsidRPr="00967708">
        <w:rPr>
          <w:rFonts w:cs="Arial"/>
          <w:szCs w:val="22"/>
        </w:rPr>
        <w:t xml:space="preserve"> kalten Richtergott gesprochen. </w:t>
      </w:r>
      <w:r w:rsidR="009205C8" w:rsidRPr="00967708">
        <w:rPr>
          <w:rFonts w:cs="Arial"/>
          <w:szCs w:val="22"/>
        </w:rPr>
        <w:t>Die</w:t>
      </w:r>
      <w:r w:rsidRPr="00967708">
        <w:rPr>
          <w:rFonts w:cs="Arial"/>
          <w:szCs w:val="22"/>
        </w:rPr>
        <w:t xml:space="preserve"> Beziehung </w:t>
      </w:r>
      <w:r w:rsidR="00562611" w:rsidRPr="00967708">
        <w:rPr>
          <w:rFonts w:cs="Arial"/>
          <w:szCs w:val="22"/>
        </w:rPr>
        <w:t xml:space="preserve">zwischen Gott und </w:t>
      </w:r>
      <w:r w:rsidRPr="00967708">
        <w:rPr>
          <w:rFonts w:cs="Arial"/>
          <w:szCs w:val="22"/>
        </w:rPr>
        <w:t xml:space="preserve">Mensch </w:t>
      </w:r>
      <w:r w:rsidR="009205C8" w:rsidRPr="00967708">
        <w:rPr>
          <w:rFonts w:cs="Arial"/>
          <w:szCs w:val="22"/>
        </w:rPr>
        <w:t xml:space="preserve">steht immer </w:t>
      </w:r>
      <w:r w:rsidRPr="00967708">
        <w:rPr>
          <w:rFonts w:cs="Arial"/>
          <w:szCs w:val="22"/>
        </w:rPr>
        <w:t>im Vordergrund. Alle Bilder, die im Laufe der Jahrhunderte von Himmel und Hölle gemalt wurden, sind die</w:t>
      </w:r>
      <w:r w:rsidR="009205C8" w:rsidRPr="00967708">
        <w:rPr>
          <w:rFonts w:cs="Arial"/>
          <w:szCs w:val="22"/>
        </w:rPr>
        <w:t xml:space="preserve"> bildhaften</w:t>
      </w:r>
      <w:r w:rsidRPr="00967708">
        <w:rPr>
          <w:rFonts w:cs="Arial"/>
          <w:szCs w:val="22"/>
        </w:rPr>
        <w:t xml:space="preserve"> Vorstellungen von Menschen</w:t>
      </w:r>
      <w:r w:rsidR="009205C8" w:rsidRPr="00967708">
        <w:rPr>
          <w:rFonts w:cs="Arial"/>
          <w:szCs w:val="22"/>
        </w:rPr>
        <w:t>, die zu einer bestimmten Zeit in einer bestimmten</w:t>
      </w:r>
      <w:r w:rsidRPr="00967708">
        <w:rPr>
          <w:rFonts w:cs="Arial"/>
          <w:szCs w:val="22"/>
        </w:rPr>
        <w:t xml:space="preserve"> Kultur</w:t>
      </w:r>
      <w:r w:rsidR="009205C8" w:rsidRPr="00967708">
        <w:rPr>
          <w:rFonts w:cs="Arial"/>
          <w:szCs w:val="22"/>
        </w:rPr>
        <w:t xml:space="preserve"> gelebt haben</w:t>
      </w:r>
      <w:r w:rsidRPr="00967708">
        <w:rPr>
          <w:rFonts w:cs="Arial"/>
          <w:szCs w:val="22"/>
        </w:rPr>
        <w:t xml:space="preserve">. </w:t>
      </w:r>
    </w:p>
    <w:p w:rsidR="00637AF2" w:rsidRPr="00967708" w:rsidRDefault="00637AF2" w:rsidP="00637AF2">
      <w:pPr>
        <w:rPr>
          <w:rFonts w:cs="Arial"/>
          <w:szCs w:val="22"/>
        </w:rPr>
      </w:pPr>
    </w:p>
    <w:p w:rsidR="00637AF2" w:rsidRPr="00967708" w:rsidRDefault="00637AF2" w:rsidP="00637AF2">
      <w:pPr>
        <w:rPr>
          <w:rFonts w:cs="Arial"/>
          <w:b/>
          <w:szCs w:val="22"/>
        </w:rPr>
      </w:pPr>
      <w:r w:rsidRPr="00967708">
        <w:rPr>
          <w:rFonts w:cs="Arial"/>
          <w:b/>
          <w:szCs w:val="22"/>
        </w:rPr>
        <w:t>Gebet für die Verstorbenen</w:t>
      </w:r>
    </w:p>
    <w:p w:rsidR="00637AF2" w:rsidRPr="000B3AF0" w:rsidRDefault="00637AF2" w:rsidP="00637AF2">
      <w:pPr>
        <w:rPr>
          <w:rFonts w:cs="Arial"/>
          <w:szCs w:val="22"/>
        </w:rPr>
      </w:pPr>
      <w:r w:rsidRPr="00967708">
        <w:rPr>
          <w:rFonts w:cs="Arial"/>
          <w:szCs w:val="22"/>
        </w:rPr>
        <w:t xml:space="preserve">Wenn ein vertrauter Mensch gestorben ist, kommen die Angehörigen zum Gebet zusammen. Dieses Gebet drückt die Verbindung der Lebenden zu den Toten aus und ermöglicht </w:t>
      </w:r>
      <w:r w:rsidR="009D53DB" w:rsidRPr="00967708">
        <w:rPr>
          <w:rFonts w:cs="Arial"/>
          <w:szCs w:val="22"/>
        </w:rPr>
        <w:t xml:space="preserve">es, </w:t>
      </w:r>
      <w:r w:rsidRPr="00967708">
        <w:rPr>
          <w:rFonts w:cs="Arial"/>
          <w:szCs w:val="22"/>
        </w:rPr>
        <w:t xml:space="preserve">dem </w:t>
      </w:r>
      <w:r w:rsidR="009D53DB" w:rsidRPr="00967708">
        <w:rPr>
          <w:rFonts w:cs="Arial"/>
          <w:szCs w:val="22"/>
        </w:rPr>
        <w:t>v</w:t>
      </w:r>
      <w:r w:rsidRPr="00967708">
        <w:rPr>
          <w:rFonts w:cs="Arial"/>
          <w:szCs w:val="22"/>
        </w:rPr>
        <w:t xml:space="preserve">erstorbenen </w:t>
      </w:r>
      <w:r w:rsidR="009D53DB" w:rsidRPr="00967708">
        <w:rPr>
          <w:rFonts w:cs="Arial"/>
          <w:szCs w:val="22"/>
        </w:rPr>
        <w:t xml:space="preserve">Menschen noch einmal Wünsche und Gefühle </w:t>
      </w:r>
      <w:r w:rsidRPr="00967708">
        <w:rPr>
          <w:rFonts w:cs="Arial"/>
          <w:szCs w:val="22"/>
        </w:rPr>
        <w:t>mitzuteilen.</w:t>
      </w:r>
    </w:p>
    <w:p w:rsidR="00637AF2" w:rsidRPr="000B3AF0" w:rsidRDefault="00637AF2" w:rsidP="00637AF2">
      <w:pPr>
        <w:rPr>
          <w:rFonts w:cs="Arial"/>
          <w:szCs w:val="22"/>
        </w:rPr>
      </w:pPr>
    </w:p>
    <w:p w:rsidR="00562611" w:rsidRPr="000B3AF0" w:rsidRDefault="00562611" w:rsidP="00637AF2">
      <w:pPr>
        <w:rPr>
          <w:rFonts w:cs="Arial"/>
          <w:szCs w:val="22"/>
        </w:rPr>
      </w:pPr>
    </w:p>
    <w:p w:rsidR="00637AF2" w:rsidRPr="000B3AF0" w:rsidRDefault="00637AF2" w:rsidP="00637AF2">
      <w:pPr>
        <w:rPr>
          <w:rFonts w:cs="Arial"/>
          <w:szCs w:val="22"/>
        </w:rPr>
      </w:pPr>
    </w:p>
    <w:p w:rsidR="00637AF2" w:rsidRPr="000B3AF0" w:rsidRDefault="00637AF2" w:rsidP="00637AF2">
      <w:pPr>
        <w:rPr>
          <w:rFonts w:cs="Arial"/>
          <w:b/>
          <w:color w:val="000000" w:themeColor="text1"/>
          <w:szCs w:val="22"/>
        </w:rPr>
      </w:pPr>
      <w:r w:rsidRPr="000B3AF0">
        <w:rPr>
          <w:rFonts w:cs="Arial"/>
          <w:b/>
          <w:color w:val="000000" w:themeColor="text1"/>
          <w:szCs w:val="22"/>
        </w:rPr>
        <w:t>Wussten Sie</w:t>
      </w:r>
      <w:r w:rsidR="009D53DB" w:rsidRPr="000B3AF0">
        <w:rPr>
          <w:rFonts w:cs="Arial"/>
          <w:b/>
          <w:color w:val="000000" w:themeColor="text1"/>
          <w:szCs w:val="22"/>
        </w:rPr>
        <w:t xml:space="preserve"> </w:t>
      </w:r>
      <w:r w:rsidRPr="000B3AF0">
        <w:rPr>
          <w:rFonts w:cs="Arial"/>
          <w:b/>
          <w:color w:val="000000" w:themeColor="text1"/>
          <w:szCs w:val="22"/>
        </w:rPr>
        <w:t>…?</w:t>
      </w:r>
    </w:p>
    <w:p w:rsidR="00637AF2" w:rsidRPr="000B3AF0" w:rsidRDefault="00A10B36" w:rsidP="00637AF2">
      <w:pPr>
        <w:rPr>
          <w:rFonts w:cs="Arial"/>
          <w:b/>
          <w:color w:val="000000" w:themeColor="text1"/>
          <w:szCs w:val="22"/>
        </w:rPr>
      </w:pPr>
      <w:r w:rsidRPr="000B3AF0">
        <w:rPr>
          <w:rFonts w:cs="Arial"/>
          <w:b/>
          <w:color w:val="000000" w:themeColor="text1"/>
          <w:szCs w:val="22"/>
        </w:rPr>
        <w:t>Interessantes rund</w:t>
      </w:r>
      <w:r w:rsidR="00637AF2" w:rsidRPr="000B3AF0">
        <w:rPr>
          <w:rFonts w:cs="Arial"/>
          <w:b/>
          <w:color w:val="000000" w:themeColor="text1"/>
          <w:szCs w:val="22"/>
        </w:rPr>
        <w:t xml:space="preserve"> um die Friedhöfe Oberösterreichs</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Rund 40 bis 50 % der oberösterreichischen Friedhöfe liegen in kirchlich</w:t>
      </w:r>
      <w:r w:rsidR="0088048F" w:rsidRPr="000B3AF0">
        <w:rPr>
          <w:rFonts w:cs="Arial"/>
          <w:color w:val="000000" w:themeColor="text1"/>
          <w:szCs w:val="22"/>
        </w:rPr>
        <w:t>er Trägerschaft. Von den über 53</w:t>
      </w:r>
      <w:r w:rsidRPr="000B3AF0">
        <w:rPr>
          <w:rFonts w:cs="Arial"/>
          <w:color w:val="000000" w:themeColor="text1"/>
          <w:szCs w:val="22"/>
        </w:rPr>
        <w:t>0 oberösterreichi</w:t>
      </w:r>
      <w:r w:rsidR="0088048F" w:rsidRPr="000B3AF0">
        <w:rPr>
          <w:rFonts w:cs="Arial"/>
          <w:color w:val="000000" w:themeColor="text1"/>
          <w:szCs w:val="22"/>
        </w:rPr>
        <w:t>schen Friedhöfen werden über 400</w:t>
      </w:r>
      <w:r w:rsidRPr="000B3AF0">
        <w:rPr>
          <w:rFonts w:cs="Arial"/>
          <w:color w:val="000000" w:themeColor="text1"/>
          <w:szCs w:val="22"/>
        </w:rPr>
        <w:t xml:space="preserve"> von Pfarren verwaltet, einige von O</w:t>
      </w:r>
      <w:r w:rsidR="009B5FED">
        <w:rPr>
          <w:rFonts w:cs="Arial"/>
          <w:color w:val="000000" w:themeColor="text1"/>
          <w:szCs w:val="22"/>
        </w:rPr>
        <w:t xml:space="preserve">rdensgemeinschaften und der St. </w:t>
      </w:r>
      <w:r w:rsidRPr="000B3AF0">
        <w:rPr>
          <w:rFonts w:cs="Arial"/>
          <w:color w:val="000000" w:themeColor="text1"/>
          <w:szCs w:val="22"/>
        </w:rPr>
        <w:t>Barbara</w:t>
      </w:r>
      <w:r w:rsidR="009D53DB" w:rsidRPr="000B3AF0">
        <w:rPr>
          <w:rFonts w:cs="Arial"/>
          <w:color w:val="000000" w:themeColor="text1"/>
          <w:szCs w:val="22"/>
        </w:rPr>
        <w:t>-F</w:t>
      </w:r>
      <w:r w:rsidRPr="000B3AF0">
        <w:rPr>
          <w:rFonts w:cs="Arial"/>
          <w:color w:val="000000" w:themeColor="text1"/>
          <w:szCs w:val="22"/>
        </w:rPr>
        <w:t>riedhof in Linz von der St. Barbara Gottesackerstiftung.</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 xml:space="preserve">Der kleinste Friedhof soll in </w:t>
      </w:r>
      <w:proofErr w:type="spellStart"/>
      <w:r w:rsidRPr="000B3AF0">
        <w:rPr>
          <w:rFonts w:cs="Arial"/>
          <w:color w:val="000000" w:themeColor="text1"/>
          <w:szCs w:val="22"/>
        </w:rPr>
        <w:t>Traunkirchen</w:t>
      </w:r>
      <w:proofErr w:type="spellEnd"/>
      <w:r w:rsidRPr="000B3AF0">
        <w:rPr>
          <w:rFonts w:cs="Arial"/>
          <w:color w:val="000000" w:themeColor="text1"/>
          <w:szCs w:val="22"/>
        </w:rPr>
        <w:t xml:space="preserve"> liegen. Dieser wurde von einer Touristin auch als der Friedhof „mit der schönsten Aussicht“ bezeichnet.</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 xml:space="preserve">Der </w:t>
      </w:r>
      <w:proofErr w:type="spellStart"/>
      <w:r w:rsidRPr="000B3AF0">
        <w:rPr>
          <w:rFonts w:cs="Arial"/>
          <w:color w:val="000000" w:themeColor="text1"/>
          <w:szCs w:val="22"/>
        </w:rPr>
        <w:t>Hallstätter</w:t>
      </w:r>
      <w:proofErr w:type="spellEnd"/>
      <w:r w:rsidRPr="000B3AF0">
        <w:rPr>
          <w:rFonts w:cs="Arial"/>
          <w:color w:val="000000" w:themeColor="text1"/>
          <w:szCs w:val="22"/>
        </w:rPr>
        <w:t xml:space="preserve"> Friedhof ist ebenso ein </w:t>
      </w:r>
      <w:r w:rsidR="009D53DB" w:rsidRPr="000B3AF0">
        <w:rPr>
          <w:rFonts w:cs="Arial"/>
          <w:color w:val="000000" w:themeColor="text1"/>
          <w:szCs w:val="22"/>
        </w:rPr>
        <w:t>interessanter</w:t>
      </w:r>
      <w:r w:rsidRPr="000B3AF0">
        <w:rPr>
          <w:rFonts w:cs="Arial"/>
          <w:color w:val="000000" w:themeColor="text1"/>
          <w:szCs w:val="22"/>
        </w:rPr>
        <w:t xml:space="preserve"> Friedhof. Die schmiedeeise</w:t>
      </w:r>
      <w:r w:rsidR="009B5FED">
        <w:rPr>
          <w:rFonts w:cs="Arial"/>
          <w:color w:val="000000" w:themeColor="text1"/>
          <w:szCs w:val="22"/>
        </w:rPr>
        <w:t>r</w:t>
      </w:r>
      <w:r w:rsidRPr="000B3AF0">
        <w:rPr>
          <w:rFonts w:cs="Arial"/>
          <w:color w:val="000000" w:themeColor="text1"/>
          <w:szCs w:val="22"/>
        </w:rPr>
        <w:t>nen Grabkreuze sind besonders sehenswert. Eine Besonderheit in Hallstatt ist die Kapelle am Friedhof. Aufgrund des Platzmangels werden nach 10 Jahren die sterblichen Überreste „</w:t>
      </w:r>
      <w:proofErr w:type="spellStart"/>
      <w:r w:rsidRPr="000B3AF0">
        <w:rPr>
          <w:rFonts w:cs="Arial"/>
          <w:color w:val="000000" w:themeColor="text1"/>
          <w:szCs w:val="22"/>
        </w:rPr>
        <w:t>enterdigt</w:t>
      </w:r>
      <w:proofErr w:type="spellEnd"/>
      <w:r w:rsidRPr="000B3AF0">
        <w:rPr>
          <w:rFonts w:cs="Arial"/>
          <w:color w:val="000000" w:themeColor="text1"/>
          <w:szCs w:val="22"/>
        </w:rPr>
        <w:t>“ und der Schädel in einer eigenen Kapelle aufbewahrt.</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Die ältesten Gräber in kirchlicher Verwaltung sind nicht genau zu benennen. Es werden Einzelgräber bei Ordensgemeinschaften oder in sehr alten Pfarrkirchen, wie z.</w:t>
      </w:r>
      <w:r w:rsidR="009D53DB" w:rsidRPr="000B3AF0">
        <w:rPr>
          <w:rFonts w:cs="Arial"/>
          <w:color w:val="000000" w:themeColor="text1"/>
          <w:szCs w:val="22"/>
        </w:rPr>
        <w:t xml:space="preserve"> </w:t>
      </w:r>
      <w:r w:rsidRPr="000B3AF0">
        <w:rPr>
          <w:rFonts w:cs="Arial"/>
          <w:color w:val="000000" w:themeColor="text1"/>
          <w:szCs w:val="22"/>
        </w:rPr>
        <w:t>B. der Stadtpfarre Linz sein.</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t>Denkmalgeschützte wertvolle Arkadengräber gibt es im Friedhof Steyr, der zur Pfarre St. Michael und zur Stadtpfarre Steyr gehört. Um diese besonderen Grabmäler zu erhalten, wurde eine eigene Stiftung ins Leben gerufen.</w:t>
      </w:r>
    </w:p>
    <w:p w:rsidR="00637AF2" w:rsidRPr="000B3AF0" w:rsidRDefault="00637AF2" w:rsidP="00637AF2">
      <w:pPr>
        <w:rPr>
          <w:rFonts w:cs="Arial"/>
          <w:color w:val="000000" w:themeColor="text1"/>
          <w:szCs w:val="22"/>
        </w:rPr>
      </w:pPr>
    </w:p>
    <w:p w:rsidR="00637AF2" w:rsidRPr="000B3AF0" w:rsidRDefault="00637AF2" w:rsidP="00637AF2">
      <w:pPr>
        <w:rPr>
          <w:rFonts w:cs="Arial"/>
          <w:color w:val="000000" w:themeColor="text1"/>
          <w:szCs w:val="22"/>
        </w:rPr>
      </w:pPr>
      <w:r w:rsidRPr="000B3AF0">
        <w:rPr>
          <w:rFonts w:cs="Arial"/>
          <w:color w:val="000000" w:themeColor="text1"/>
          <w:szCs w:val="22"/>
        </w:rPr>
        <w:lastRenderedPageBreak/>
        <w:t xml:space="preserve">Heute werden Friedhöfe zumeist gemeinsam mit der politischen Gemeinde erweitert. Beispiele </w:t>
      </w:r>
      <w:r w:rsidRPr="00100975">
        <w:rPr>
          <w:rFonts w:cs="Arial"/>
          <w:color w:val="000000" w:themeColor="text1"/>
          <w:szCs w:val="22"/>
        </w:rPr>
        <w:t>neuer</w:t>
      </w:r>
      <w:r w:rsidR="00100975">
        <w:rPr>
          <w:rFonts w:cs="Arial"/>
          <w:color w:val="000000" w:themeColor="text1"/>
          <w:szCs w:val="22"/>
        </w:rPr>
        <w:t>er</w:t>
      </w:r>
      <w:r w:rsidRPr="000B3AF0">
        <w:rPr>
          <w:rFonts w:cs="Arial"/>
          <w:color w:val="000000" w:themeColor="text1"/>
          <w:szCs w:val="22"/>
        </w:rPr>
        <w:t xml:space="preserve"> Aufbahrungs</w:t>
      </w:r>
      <w:r w:rsidR="00100975">
        <w:rPr>
          <w:rFonts w:cs="Arial"/>
          <w:color w:val="000000" w:themeColor="text1"/>
          <w:szCs w:val="22"/>
        </w:rPr>
        <w:t>- und Aussegnungs</w:t>
      </w:r>
      <w:r w:rsidRPr="000B3AF0">
        <w:rPr>
          <w:rFonts w:cs="Arial"/>
          <w:color w:val="000000" w:themeColor="text1"/>
          <w:szCs w:val="22"/>
        </w:rPr>
        <w:t xml:space="preserve">hallen: </w:t>
      </w:r>
      <w:proofErr w:type="spellStart"/>
      <w:r w:rsidRPr="000B3AF0">
        <w:rPr>
          <w:rFonts w:cs="Arial"/>
          <w:color w:val="000000" w:themeColor="text1"/>
          <w:szCs w:val="22"/>
        </w:rPr>
        <w:t>Großraming</w:t>
      </w:r>
      <w:proofErr w:type="spellEnd"/>
      <w:r w:rsidRPr="000B3AF0">
        <w:rPr>
          <w:rFonts w:cs="Arial"/>
          <w:color w:val="000000" w:themeColor="text1"/>
          <w:szCs w:val="22"/>
        </w:rPr>
        <w:t xml:space="preserve">, Freistadt, Hagenberg, Kirchschlag, Stadtpfarre </w:t>
      </w:r>
      <w:proofErr w:type="spellStart"/>
      <w:r w:rsidRPr="000B3AF0">
        <w:rPr>
          <w:rFonts w:cs="Arial"/>
          <w:color w:val="000000" w:themeColor="text1"/>
          <w:szCs w:val="22"/>
        </w:rPr>
        <w:t>Urfahr</w:t>
      </w:r>
      <w:proofErr w:type="spellEnd"/>
      <w:r w:rsidR="00BF03EB" w:rsidRPr="000B3AF0">
        <w:rPr>
          <w:rFonts w:cs="Arial"/>
          <w:color w:val="000000" w:themeColor="text1"/>
          <w:szCs w:val="22"/>
        </w:rPr>
        <w:t xml:space="preserve">, </w:t>
      </w:r>
      <w:proofErr w:type="spellStart"/>
      <w:r w:rsidR="00BF03EB" w:rsidRPr="000B3AF0">
        <w:rPr>
          <w:rFonts w:cs="Arial"/>
          <w:color w:val="000000" w:themeColor="text1"/>
          <w:szCs w:val="22"/>
        </w:rPr>
        <w:t>Traberg</w:t>
      </w:r>
      <w:proofErr w:type="spellEnd"/>
      <w:r w:rsidR="00BF03EB" w:rsidRPr="000B3AF0">
        <w:rPr>
          <w:rFonts w:cs="Arial"/>
          <w:color w:val="000000" w:themeColor="text1"/>
          <w:szCs w:val="22"/>
        </w:rPr>
        <w:t>.</w:t>
      </w:r>
    </w:p>
    <w:p w:rsidR="00637AF2" w:rsidRPr="000B3AF0" w:rsidRDefault="00637AF2" w:rsidP="00637AF2">
      <w:pPr>
        <w:rPr>
          <w:rFonts w:cs="Arial"/>
          <w:color w:val="000000" w:themeColor="text1"/>
          <w:szCs w:val="22"/>
        </w:rPr>
      </w:pPr>
    </w:p>
    <w:p w:rsidR="00E24C0B" w:rsidRDefault="00637AF2" w:rsidP="00637AF2">
      <w:pPr>
        <w:rPr>
          <w:rFonts w:cs="Arial"/>
          <w:color w:val="000000" w:themeColor="text1"/>
          <w:szCs w:val="22"/>
        </w:rPr>
      </w:pPr>
      <w:r w:rsidRPr="000B3AF0">
        <w:rPr>
          <w:rFonts w:cs="Arial"/>
          <w:color w:val="000000" w:themeColor="text1"/>
          <w:szCs w:val="22"/>
        </w:rPr>
        <w:t>Der größte Friedhof in Oberösterreich m</w:t>
      </w:r>
      <w:r w:rsidR="006A1D62">
        <w:rPr>
          <w:rFonts w:cs="Arial"/>
          <w:color w:val="000000" w:themeColor="text1"/>
          <w:szCs w:val="22"/>
        </w:rPr>
        <w:t xml:space="preserve">it Kirchenanbindung ist der St. </w:t>
      </w:r>
      <w:r w:rsidRPr="000B3AF0">
        <w:rPr>
          <w:rFonts w:cs="Arial"/>
          <w:color w:val="000000" w:themeColor="text1"/>
          <w:szCs w:val="22"/>
        </w:rPr>
        <w:t>Barbara</w:t>
      </w:r>
      <w:r w:rsidR="00BE7892">
        <w:rPr>
          <w:rFonts w:cs="Arial"/>
          <w:color w:val="000000" w:themeColor="text1"/>
          <w:szCs w:val="22"/>
        </w:rPr>
        <w:t xml:space="preserve"> </w:t>
      </w:r>
      <w:r w:rsidR="009D53DB" w:rsidRPr="000B3AF0">
        <w:rPr>
          <w:rFonts w:cs="Arial"/>
          <w:color w:val="000000" w:themeColor="text1"/>
          <w:szCs w:val="22"/>
        </w:rPr>
        <w:t>F</w:t>
      </w:r>
      <w:r w:rsidRPr="000B3AF0">
        <w:rPr>
          <w:rFonts w:cs="Arial"/>
          <w:color w:val="000000" w:themeColor="text1"/>
          <w:szCs w:val="22"/>
        </w:rPr>
        <w:t>riedhof in Linz</w:t>
      </w:r>
      <w:r w:rsidRPr="00B16540">
        <w:rPr>
          <w:rFonts w:cs="Arial"/>
          <w:color w:val="000000" w:themeColor="text1"/>
          <w:szCs w:val="22"/>
        </w:rPr>
        <w:t>. Seit 1785 sind</w:t>
      </w:r>
      <w:r w:rsidR="009D53DB" w:rsidRPr="00B16540">
        <w:rPr>
          <w:rFonts w:cs="Arial"/>
          <w:color w:val="000000" w:themeColor="text1"/>
          <w:szCs w:val="22"/>
        </w:rPr>
        <w:t xml:space="preserve"> hier</w:t>
      </w:r>
      <w:r w:rsidRPr="00B16540">
        <w:rPr>
          <w:rFonts w:cs="Arial"/>
          <w:color w:val="000000" w:themeColor="text1"/>
          <w:szCs w:val="22"/>
        </w:rPr>
        <w:t xml:space="preserve"> rund 230.000 Personen</w:t>
      </w:r>
      <w:r w:rsidRPr="00B16540">
        <w:rPr>
          <w:rFonts w:cs="Arial"/>
          <w:color w:val="FF0000"/>
          <w:szCs w:val="22"/>
        </w:rPr>
        <w:t xml:space="preserve"> </w:t>
      </w:r>
      <w:r w:rsidRPr="00B16540">
        <w:rPr>
          <w:rFonts w:cs="Arial"/>
          <w:color w:val="000000" w:themeColor="text1"/>
          <w:szCs w:val="22"/>
        </w:rPr>
        <w:t>begraben worden.</w:t>
      </w:r>
      <w:r w:rsidRPr="000B3AF0">
        <w:rPr>
          <w:rFonts w:cs="Arial"/>
          <w:color w:val="000000" w:themeColor="text1"/>
          <w:szCs w:val="22"/>
        </w:rPr>
        <w:t xml:space="preserve"> Der Friedhof ist 12 </w:t>
      </w:r>
      <w:r w:rsidR="007103EA" w:rsidRPr="000B3AF0">
        <w:rPr>
          <w:rFonts w:cs="Arial"/>
          <w:color w:val="000000" w:themeColor="text1"/>
          <w:szCs w:val="22"/>
        </w:rPr>
        <w:t>Hektar</w:t>
      </w:r>
      <w:r w:rsidRPr="000B3AF0">
        <w:rPr>
          <w:rFonts w:cs="Arial"/>
          <w:color w:val="000000" w:themeColor="text1"/>
          <w:szCs w:val="22"/>
        </w:rPr>
        <w:t xml:space="preserve"> groß.</w:t>
      </w:r>
    </w:p>
    <w:p w:rsidR="00ED38BB" w:rsidRPr="000B3AF0" w:rsidRDefault="00ED38BB" w:rsidP="00637AF2">
      <w:pPr>
        <w:rPr>
          <w:rFonts w:cs="Arial"/>
          <w:color w:val="000000" w:themeColor="text1"/>
          <w:szCs w:val="22"/>
        </w:rPr>
      </w:pPr>
    </w:p>
    <w:p w:rsidR="000B3AF0" w:rsidRPr="000B3AF0" w:rsidRDefault="000B3AF0" w:rsidP="00637AF2">
      <w:pPr>
        <w:rPr>
          <w:rFonts w:cs="Arial"/>
          <w:color w:val="000000" w:themeColor="text1"/>
          <w:szCs w:val="22"/>
        </w:rPr>
      </w:pPr>
      <w:bookmarkStart w:id="1" w:name="_GoBack"/>
      <w:bookmarkEnd w:id="1"/>
    </w:p>
    <w:p w:rsidR="00E24C0B" w:rsidRPr="000B3AF0" w:rsidRDefault="00E24C0B" w:rsidP="00637AF2">
      <w:pPr>
        <w:rPr>
          <w:rFonts w:cs="Arial"/>
          <w:color w:val="000000" w:themeColor="text1"/>
          <w:szCs w:val="22"/>
        </w:rPr>
      </w:pPr>
    </w:p>
    <w:p w:rsidR="00A06F8C" w:rsidRPr="00F16311" w:rsidRDefault="00674561" w:rsidP="00637AF2">
      <w:pPr>
        <w:rPr>
          <w:rFonts w:cs="Arial"/>
          <w:b/>
          <w:color w:val="000000" w:themeColor="text1"/>
          <w:szCs w:val="22"/>
        </w:rPr>
      </w:pPr>
      <w:r w:rsidRPr="00F16311">
        <w:rPr>
          <w:rFonts w:cs="Arial"/>
          <w:b/>
          <w:color w:val="000000" w:themeColor="text1"/>
          <w:szCs w:val="22"/>
        </w:rPr>
        <w:t>Aktuelles vo</w:t>
      </w:r>
      <w:r w:rsidR="006A1D62" w:rsidRPr="00F16311">
        <w:rPr>
          <w:rFonts w:cs="Arial"/>
          <w:b/>
          <w:color w:val="000000" w:themeColor="text1"/>
          <w:szCs w:val="22"/>
        </w:rPr>
        <w:t xml:space="preserve">m </w:t>
      </w:r>
      <w:r w:rsidR="000B3AF0" w:rsidRPr="00F16311">
        <w:rPr>
          <w:rFonts w:cs="Arial"/>
          <w:b/>
          <w:color w:val="000000" w:themeColor="text1"/>
          <w:szCs w:val="22"/>
        </w:rPr>
        <w:t>St. Barbara</w:t>
      </w:r>
      <w:r w:rsidR="00BE7892">
        <w:rPr>
          <w:rFonts w:cs="Arial"/>
          <w:b/>
          <w:color w:val="000000" w:themeColor="text1"/>
          <w:szCs w:val="22"/>
        </w:rPr>
        <w:t xml:space="preserve"> </w:t>
      </w:r>
      <w:r w:rsidR="000B3AF0" w:rsidRPr="00F16311">
        <w:rPr>
          <w:rFonts w:cs="Arial"/>
          <w:b/>
          <w:color w:val="000000" w:themeColor="text1"/>
          <w:szCs w:val="22"/>
        </w:rPr>
        <w:t>Friedhof Linz</w:t>
      </w:r>
    </w:p>
    <w:p w:rsidR="000B3AF0" w:rsidRPr="00F16311" w:rsidRDefault="000B3AF0" w:rsidP="00637AF2">
      <w:pPr>
        <w:rPr>
          <w:rFonts w:cs="Arial"/>
          <w:color w:val="000000" w:themeColor="text1"/>
          <w:szCs w:val="22"/>
        </w:rPr>
      </w:pPr>
    </w:p>
    <w:p w:rsidR="00F16311" w:rsidRPr="00F16311" w:rsidRDefault="00F16311" w:rsidP="00F16311">
      <w:pPr>
        <w:rPr>
          <w:rFonts w:cs="Arial"/>
          <w:b/>
          <w:szCs w:val="22"/>
        </w:rPr>
      </w:pPr>
      <w:r w:rsidRPr="00F16311">
        <w:rPr>
          <w:rFonts w:cs="Arial"/>
          <w:b/>
          <w:szCs w:val="22"/>
        </w:rPr>
        <w:t>Ausstellung „Der Tod in den Religionen der Welt“</w:t>
      </w:r>
    </w:p>
    <w:p w:rsidR="00F16311" w:rsidRPr="00F16311" w:rsidRDefault="00F16311" w:rsidP="00F16311">
      <w:pPr>
        <w:rPr>
          <w:rFonts w:cs="Arial"/>
          <w:szCs w:val="22"/>
        </w:rPr>
      </w:pPr>
      <w:r w:rsidRPr="00F16311">
        <w:rPr>
          <w:rFonts w:cs="Arial"/>
          <w:szCs w:val="22"/>
        </w:rPr>
        <w:t xml:space="preserve">Die Ausstellung gibt Einblick in Jenseitsvorstellungen und Rituale rund um Sterben und Totengedenken in den großen Weltreligionen und auch in unbekanntere Kulturen, Konfessionen und religiöse Traditionen. </w:t>
      </w:r>
    </w:p>
    <w:p w:rsidR="00F16311" w:rsidRPr="00F16311" w:rsidRDefault="00F16311" w:rsidP="00F16311">
      <w:pPr>
        <w:rPr>
          <w:rFonts w:cs="Arial"/>
          <w:szCs w:val="22"/>
        </w:rPr>
      </w:pPr>
      <w:r w:rsidRPr="00F16311">
        <w:rPr>
          <w:rFonts w:cs="Arial"/>
          <w:szCs w:val="22"/>
        </w:rPr>
        <w:t>Die Ausstellung besteht aus 21 inhaltlichen Tafeln mit vielen Informationen, Fotos und Symbolen – ergänzt durch Audiostationen und Objekte zum Angreifen.</w:t>
      </w:r>
    </w:p>
    <w:p w:rsidR="00F16311" w:rsidRPr="00F16311" w:rsidRDefault="00F16311" w:rsidP="00F16311">
      <w:pPr>
        <w:rPr>
          <w:rFonts w:cs="Arial"/>
          <w:szCs w:val="22"/>
        </w:rPr>
      </w:pPr>
      <w:r w:rsidRPr="00F16311">
        <w:rPr>
          <w:rFonts w:cs="Arial"/>
          <w:szCs w:val="22"/>
        </w:rPr>
        <w:t>1. – 3. November 2019</w:t>
      </w:r>
    </w:p>
    <w:p w:rsidR="00F16311" w:rsidRDefault="00F16311" w:rsidP="00F16311">
      <w:pPr>
        <w:rPr>
          <w:rFonts w:cs="Arial"/>
          <w:szCs w:val="22"/>
        </w:rPr>
      </w:pPr>
      <w:r w:rsidRPr="00F16311">
        <w:rPr>
          <w:rFonts w:cs="Arial"/>
          <w:szCs w:val="22"/>
        </w:rPr>
        <w:t>Öffnungszeiten: 1.11.: 7.00 – 18.30 Uhr; 2. und 3.11.: 7.00 – 17.30 Uhr</w:t>
      </w:r>
    </w:p>
    <w:p w:rsidR="00F16311" w:rsidRPr="00F16311" w:rsidRDefault="00F16311" w:rsidP="00F16311">
      <w:pPr>
        <w:rPr>
          <w:rFonts w:cs="Arial"/>
          <w:szCs w:val="22"/>
        </w:rPr>
      </w:pPr>
    </w:p>
    <w:p w:rsidR="00F16311" w:rsidRPr="00F16311" w:rsidRDefault="00F16311" w:rsidP="00F16311">
      <w:pPr>
        <w:rPr>
          <w:rFonts w:cs="Arial"/>
          <w:b/>
          <w:szCs w:val="22"/>
        </w:rPr>
      </w:pPr>
      <w:r>
        <w:rPr>
          <w:rFonts w:cs="Arial"/>
          <w:b/>
          <w:szCs w:val="22"/>
        </w:rPr>
        <w:t xml:space="preserve">Führung mit den </w:t>
      </w:r>
      <w:proofErr w:type="spellStart"/>
      <w:r>
        <w:rPr>
          <w:rFonts w:cs="Arial"/>
          <w:b/>
          <w:szCs w:val="22"/>
        </w:rPr>
        <w:t>austria</w:t>
      </w:r>
      <w:r w:rsidRPr="00F16311">
        <w:rPr>
          <w:rFonts w:cs="Arial"/>
          <w:b/>
          <w:szCs w:val="22"/>
        </w:rPr>
        <w:t>guides</w:t>
      </w:r>
      <w:proofErr w:type="spellEnd"/>
    </w:p>
    <w:p w:rsidR="00F16311" w:rsidRPr="00F16311" w:rsidRDefault="00F16311" w:rsidP="00F16311">
      <w:pPr>
        <w:rPr>
          <w:rFonts w:cs="Arial"/>
          <w:szCs w:val="22"/>
        </w:rPr>
      </w:pPr>
      <w:r w:rsidRPr="00F16311">
        <w:rPr>
          <w:rFonts w:cs="Arial"/>
          <w:szCs w:val="22"/>
        </w:rPr>
        <w:t xml:space="preserve">25. Oktober 2019, 14.00 Uhr: Klassischer Rundgang – von Stifter bis </w:t>
      </w:r>
      <w:proofErr w:type="spellStart"/>
      <w:r w:rsidRPr="00F16311">
        <w:rPr>
          <w:rFonts w:cs="Arial"/>
          <w:szCs w:val="22"/>
        </w:rPr>
        <w:t>Samhaber</w:t>
      </w:r>
      <w:proofErr w:type="spellEnd"/>
      <w:r w:rsidRPr="00F16311">
        <w:rPr>
          <w:rFonts w:cs="Arial"/>
          <w:szCs w:val="22"/>
        </w:rPr>
        <w:t>.</w:t>
      </w:r>
    </w:p>
    <w:p w:rsidR="00F16311" w:rsidRPr="00F16311" w:rsidRDefault="00F16311" w:rsidP="00F16311">
      <w:pPr>
        <w:rPr>
          <w:rFonts w:cs="Arial"/>
          <w:szCs w:val="22"/>
        </w:rPr>
      </w:pPr>
      <w:r w:rsidRPr="00F16311">
        <w:rPr>
          <w:rFonts w:cs="Arial"/>
          <w:szCs w:val="22"/>
        </w:rPr>
        <w:t>8. November 2019, 14.00 Uhr: Spurensuche a</w:t>
      </w:r>
      <w:r w:rsidR="00BE7892">
        <w:rPr>
          <w:rFonts w:cs="Arial"/>
          <w:szCs w:val="22"/>
        </w:rPr>
        <w:t>uf dem</w:t>
      </w:r>
      <w:r w:rsidRPr="00F16311">
        <w:rPr>
          <w:rFonts w:cs="Arial"/>
          <w:szCs w:val="22"/>
        </w:rPr>
        <w:t xml:space="preserve"> St. Barbara</w:t>
      </w:r>
      <w:r w:rsidR="00BE7892">
        <w:rPr>
          <w:rFonts w:cs="Arial"/>
          <w:szCs w:val="22"/>
        </w:rPr>
        <w:t xml:space="preserve"> </w:t>
      </w:r>
      <w:r w:rsidRPr="00F16311">
        <w:rPr>
          <w:rFonts w:cs="Arial"/>
          <w:szCs w:val="22"/>
        </w:rPr>
        <w:t>Friedhof – Bürgermeister und andere wichtige Herren.</w:t>
      </w:r>
    </w:p>
    <w:p w:rsidR="00F16311" w:rsidRDefault="00F16311" w:rsidP="00F16311">
      <w:pPr>
        <w:rPr>
          <w:rFonts w:cs="Arial"/>
          <w:szCs w:val="22"/>
        </w:rPr>
      </w:pPr>
      <w:r w:rsidRPr="00F16311">
        <w:rPr>
          <w:rFonts w:cs="Arial"/>
          <w:szCs w:val="22"/>
        </w:rPr>
        <w:t>St. Barbara</w:t>
      </w:r>
      <w:r w:rsidR="00BE7892">
        <w:rPr>
          <w:rFonts w:cs="Arial"/>
          <w:szCs w:val="22"/>
        </w:rPr>
        <w:t xml:space="preserve"> </w:t>
      </w:r>
      <w:r w:rsidRPr="00F16311">
        <w:rPr>
          <w:rFonts w:cs="Arial"/>
          <w:szCs w:val="22"/>
        </w:rPr>
        <w:t xml:space="preserve">Friedhof, </w:t>
      </w:r>
      <w:r w:rsidR="00BE7892">
        <w:rPr>
          <w:rFonts w:cs="Arial"/>
          <w:szCs w:val="22"/>
        </w:rPr>
        <w:t xml:space="preserve">4020 </w:t>
      </w:r>
      <w:r w:rsidRPr="00F16311">
        <w:rPr>
          <w:rFonts w:cs="Arial"/>
          <w:szCs w:val="22"/>
        </w:rPr>
        <w:t xml:space="preserve">Linz, Friedhofstraße </w:t>
      </w:r>
      <w:r w:rsidR="00BE7892">
        <w:rPr>
          <w:rFonts w:cs="Arial"/>
          <w:szCs w:val="22"/>
        </w:rPr>
        <w:t>1</w:t>
      </w:r>
    </w:p>
    <w:p w:rsidR="00ED38BB" w:rsidRDefault="00ED38BB" w:rsidP="00F16311">
      <w:pPr>
        <w:rPr>
          <w:rFonts w:cs="Arial"/>
          <w:szCs w:val="22"/>
        </w:rPr>
      </w:pPr>
    </w:p>
    <w:p w:rsidR="00ED38BB" w:rsidRPr="00ED38BB" w:rsidRDefault="00ED38BB" w:rsidP="00ED38BB">
      <w:pPr>
        <w:rPr>
          <w:rFonts w:cs="Arial"/>
          <w:b/>
          <w:szCs w:val="22"/>
        </w:rPr>
      </w:pPr>
      <w:r w:rsidRPr="00ED38BB">
        <w:rPr>
          <w:rFonts w:cs="Arial"/>
          <w:b/>
          <w:szCs w:val="22"/>
        </w:rPr>
        <w:t>„Wann kommt die Oma denn wieder?“ – Kinder bei der Abschiedsfeier</w:t>
      </w:r>
    </w:p>
    <w:p w:rsidR="00ED38BB" w:rsidRPr="00ED38BB" w:rsidRDefault="00ED38BB" w:rsidP="00ED38BB">
      <w:pPr>
        <w:rPr>
          <w:rFonts w:cs="Arial"/>
          <w:szCs w:val="22"/>
        </w:rPr>
      </w:pPr>
      <w:r w:rsidRPr="00ED38BB">
        <w:rPr>
          <w:rFonts w:cs="Arial"/>
          <w:szCs w:val="22"/>
        </w:rPr>
        <w:t>In einer neuen Vortragsreihe für Eltern und Großeltern bietet der St. Barbara Friedhof praktisches Wissen rund um das Thema, wie Kinder am Friedhof altersadäquat begleitet werden können.</w:t>
      </w:r>
    </w:p>
    <w:p w:rsidR="00ED38BB" w:rsidRPr="00ED38BB" w:rsidRDefault="00ED38BB" w:rsidP="00ED38BB">
      <w:pPr>
        <w:rPr>
          <w:rFonts w:cs="Arial"/>
          <w:szCs w:val="22"/>
        </w:rPr>
      </w:pPr>
      <w:r w:rsidRPr="00ED38BB">
        <w:rPr>
          <w:rFonts w:cs="Arial"/>
          <w:szCs w:val="22"/>
        </w:rPr>
        <w:t xml:space="preserve">Referent: Mag. Martin </w:t>
      </w:r>
      <w:proofErr w:type="spellStart"/>
      <w:r w:rsidRPr="00ED38BB">
        <w:rPr>
          <w:rFonts w:cs="Arial"/>
          <w:szCs w:val="22"/>
        </w:rPr>
        <w:t>Dobretsberger</w:t>
      </w:r>
      <w:proofErr w:type="spellEnd"/>
      <w:r w:rsidRPr="00ED38BB">
        <w:rPr>
          <w:rFonts w:cs="Arial"/>
          <w:szCs w:val="22"/>
        </w:rPr>
        <w:t xml:space="preserve">, Geschäftsführer des Bestattungsinstituts </w:t>
      </w:r>
      <w:proofErr w:type="spellStart"/>
      <w:r w:rsidRPr="00ED38BB">
        <w:rPr>
          <w:rFonts w:cs="Arial"/>
          <w:szCs w:val="22"/>
        </w:rPr>
        <w:t>Dobretsberger</w:t>
      </w:r>
      <w:proofErr w:type="spellEnd"/>
      <w:r w:rsidRPr="00ED38BB">
        <w:rPr>
          <w:rFonts w:cs="Arial"/>
          <w:szCs w:val="22"/>
        </w:rPr>
        <w:t>, Landesinnungsmeister der Bestatter, langjährige Erfahrung in der Arbeit mit Kindern bei der Kath. Jungschar</w:t>
      </w:r>
    </w:p>
    <w:p w:rsidR="00ED38BB" w:rsidRPr="00ED38BB" w:rsidRDefault="00ED38BB" w:rsidP="00ED38BB">
      <w:pPr>
        <w:rPr>
          <w:rFonts w:cs="Arial"/>
          <w:szCs w:val="22"/>
        </w:rPr>
      </w:pPr>
      <w:r w:rsidRPr="00ED38BB">
        <w:rPr>
          <w:rFonts w:cs="Arial"/>
          <w:szCs w:val="22"/>
        </w:rPr>
        <w:t>15. November, 17.00 Uhr</w:t>
      </w:r>
    </w:p>
    <w:p w:rsidR="00ED38BB" w:rsidRPr="00ED38BB" w:rsidRDefault="00ED38BB" w:rsidP="00ED38BB">
      <w:pPr>
        <w:rPr>
          <w:rFonts w:cs="Arial"/>
          <w:szCs w:val="22"/>
        </w:rPr>
      </w:pPr>
      <w:r w:rsidRPr="00ED38BB">
        <w:rPr>
          <w:rFonts w:cs="Arial"/>
          <w:szCs w:val="22"/>
        </w:rPr>
        <w:t>Eine Kooperationsveranstaltung mit dem Katholischen Bildungswerk – SPIEGEL Elternbildung.</w:t>
      </w:r>
    </w:p>
    <w:p w:rsidR="00ED38BB" w:rsidRPr="00F16311" w:rsidRDefault="00ED38BB" w:rsidP="00F16311">
      <w:pPr>
        <w:rPr>
          <w:rFonts w:cs="Arial"/>
          <w:szCs w:val="22"/>
        </w:rPr>
      </w:pPr>
    </w:p>
    <w:p w:rsidR="000B3AF0" w:rsidRPr="000B3AF0" w:rsidRDefault="00B16540" w:rsidP="000B3AF0">
      <w:pPr>
        <w:rPr>
          <w:rFonts w:cs="Arial"/>
          <w:color w:val="000000" w:themeColor="text1"/>
          <w:szCs w:val="22"/>
        </w:rPr>
      </w:pPr>
      <w:hyperlink r:id="rId8" w:history="1">
        <w:r w:rsidR="000B3AF0" w:rsidRPr="00F16311">
          <w:rPr>
            <w:rStyle w:val="Hyperlink"/>
            <w:rFonts w:cs="Arial"/>
            <w:szCs w:val="22"/>
          </w:rPr>
          <w:t>https://www.barbarafriedhof.at</w:t>
        </w:r>
      </w:hyperlink>
    </w:p>
    <w:p w:rsidR="000B3AF0" w:rsidRPr="000B3AF0" w:rsidRDefault="000B3AF0" w:rsidP="000B3AF0">
      <w:pPr>
        <w:rPr>
          <w:rFonts w:cs="Arial"/>
          <w:szCs w:val="22"/>
        </w:rPr>
      </w:pPr>
    </w:p>
    <w:p w:rsidR="000B3AF0" w:rsidRPr="000B3AF0" w:rsidRDefault="000B3AF0" w:rsidP="00637AF2">
      <w:pPr>
        <w:rPr>
          <w:rFonts w:cs="Arial"/>
          <w:color w:val="000000" w:themeColor="text1"/>
          <w:szCs w:val="22"/>
        </w:rPr>
      </w:pPr>
    </w:p>
    <w:p w:rsidR="00FE231F" w:rsidRPr="000B3AF0" w:rsidRDefault="00FE231F" w:rsidP="00637AF2">
      <w:pPr>
        <w:rPr>
          <w:rFonts w:cs="Arial"/>
          <w:szCs w:val="22"/>
        </w:rPr>
      </w:pPr>
    </w:p>
    <w:p w:rsidR="00637AF2" w:rsidRPr="000B3AF0" w:rsidRDefault="00287014" w:rsidP="00637AF2">
      <w:pPr>
        <w:rPr>
          <w:rFonts w:cs="Arial"/>
          <w:szCs w:val="22"/>
        </w:rPr>
      </w:pPr>
      <w:r w:rsidRPr="000B3AF0">
        <w:rPr>
          <w:rFonts w:cs="Arial"/>
          <w:b/>
          <w:szCs w:val="22"/>
        </w:rPr>
        <w:t>„</w:t>
      </w:r>
      <w:proofErr w:type="spellStart"/>
      <w:r w:rsidR="00637AF2" w:rsidRPr="000B3AF0">
        <w:rPr>
          <w:rFonts w:cs="Arial"/>
          <w:b/>
          <w:szCs w:val="22"/>
        </w:rPr>
        <w:t>Godntag</w:t>
      </w:r>
      <w:proofErr w:type="spellEnd"/>
      <w:r w:rsidRPr="000B3AF0">
        <w:rPr>
          <w:rFonts w:cs="Arial"/>
          <w:b/>
          <w:szCs w:val="22"/>
        </w:rPr>
        <w:t>“</w:t>
      </w:r>
      <w:r w:rsidR="00637AF2" w:rsidRPr="000B3AF0">
        <w:rPr>
          <w:rFonts w:cs="Arial"/>
          <w:b/>
          <w:szCs w:val="22"/>
        </w:rPr>
        <w:t xml:space="preserve"> Allerheiligen</w:t>
      </w:r>
    </w:p>
    <w:p w:rsidR="00637AF2" w:rsidRPr="000B3AF0" w:rsidRDefault="00637AF2" w:rsidP="00637AF2">
      <w:pPr>
        <w:rPr>
          <w:rFonts w:cs="Arial"/>
          <w:szCs w:val="22"/>
        </w:rPr>
      </w:pPr>
      <w:r w:rsidRPr="000B3AF0">
        <w:rPr>
          <w:rFonts w:cs="Arial"/>
          <w:szCs w:val="22"/>
        </w:rPr>
        <w:t>Zu bestimmten Zeiten im Kirchenjahr besuch</w:t>
      </w:r>
      <w:r w:rsidR="00BE7892">
        <w:rPr>
          <w:rFonts w:cs="Arial"/>
          <w:szCs w:val="22"/>
        </w:rPr>
        <w:t>en</w:t>
      </w:r>
      <w:r w:rsidRPr="000B3AF0">
        <w:rPr>
          <w:rFonts w:cs="Arial"/>
          <w:szCs w:val="22"/>
        </w:rPr>
        <w:t xml:space="preserve"> sich Pate</w:t>
      </w:r>
      <w:r w:rsidR="009D53DB" w:rsidRPr="000B3AF0">
        <w:rPr>
          <w:rFonts w:cs="Arial"/>
          <w:szCs w:val="22"/>
        </w:rPr>
        <w:t xml:space="preserve"> bzw. Patin</w:t>
      </w:r>
      <w:r w:rsidRPr="000B3AF0">
        <w:rPr>
          <w:rFonts w:cs="Arial"/>
          <w:szCs w:val="22"/>
        </w:rPr>
        <w:t xml:space="preserve"> und </w:t>
      </w:r>
      <w:r w:rsidR="009D53DB" w:rsidRPr="000B3AF0">
        <w:rPr>
          <w:rFonts w:cs="Arial"/>
          <w:szCs w:val="22"/>
        </w:rPr>
        <w:t>„</w:t>
      </w:r>
      <w:proofErr w:type="spellStart"/>
      <w:r w:rsidRPr="000B3AF0">
        <w:rPr>
          <w:rFonts w:cs="Arial"/>
          <w:szCs w:val="22"/>
        </w:rPr>
        <w:t>Godnkind</w:t>
      </w:r>
      <w:proofErr w:type="spellEnd"/>
      <w:r w:rsidR="009D53DB" w:rsidRPr="000B3AF0">
        <w:rPr>
          <w:rFonts w:cs="Arial"/>
          <w:szCs w:val="22"/>
        </w:rPr>
        <w:t>“</w:t>
      </w:r>
      <w:r w:rsidRPr="000B3AF0">
        <w:rPr>
          <w:rFonts w:cs="Arial"/>
          <w:szCs w:val="22"/>
        </w:rPr>
        <w:t xml:space="preserve"> gegenseitig. In Oberösterreich ist das meist </w:t>
      </w:r>
      <w:r w:rsidR="00BE7892">
        <w:rPr>
          <w:rFonts w:cs="Arial"/>
          <w:szCs w:val="22"/>
        </w:rPr>
        <w:t xml:space="preserve">zu </w:t>
      </w:r>
      <w:r w:rsidRPr="000B3AF0">
        <w:rPr>
          <w:rFonts w:cs="Arial"/>
          <w:szCs w:val="22"/>
        </w:rPr>
        <w:t xml:space="preserve">Ostern, </w:t>
      </w:r>
      <w:r w:rsidR="00BE7892">
        <w:rPr>
          <w:rFonts w:cs="Arial"/>
          <w:szCs w:val="22"/>
        </w:rPr>
        <w:t xml:space="preserve">zu </w:t>
      </w:r>
      <w:r w:rsidRPr="000B3AF0">
        <w:rPr>
          <w:rFonts w:cs="Arial"/>
          <w:szCs w:val="22"/>
        </w:rPr>
        <w:t xml:space="preserve">Allerheiligen und </w:t>
      </w:r>
      <w:r w:rsidR="00BE7892">
        <w:rPr>
          <w:rFonts w:cs="Arial"/>
          <w:szCs w:val="22"/>
        </w:rPr>
        <w:t xml:space="preserve">zu </w:t>
      </w:r>
      <w:r w:rsidRPr="000B3AF0">
        <w:rPr>
          <w:rFonts w:cs="Arial"/>
          <w:szCs w:val="22"/>
        </w:rPr>
        <w:t xml:space="preserve">Weihnachten. Allerheiligen ist deshalb so bedeutend, da </w:t>
      </w:r>
      <w:r w:rsidR="00287014" w:rsidRPr="000B3AF0">
        <w:rPr>
          <w:rFonts w:cs="Arial"/>
          <w:szCs w:val="22"/>
        </w:rPr>
        <w:t>an diesem Tag</w:t>
      </w:r>
      <w:r w:rsidRPr="000B3AF0">
        <w:rPr>
          <w:rFonts w:cs="Arial"/>
          <w:szCs w:val="22"/>
        </w:rPr>
        <w:t xml:space="preserve"> an den</w:t>
      </w:r>
      <w:r w:rsidR="00BE7892">
        <w:rPr>
          <w:rFonts w:cs="Arial"/>
          <w:szCs w:val="22"/>
        </w:rPr>
        <w:t>/</w:t>
      </w:r>
      <w:proofErr w:type="gramStart"/>
      <w:r w:rsidR="00BE7892">
        <w:rPr>
          <w:rFonts w:cs="Arial"/>
          <w:szCs w:val="22"/>
        </w:rPr>
        <w:t>die</w:t>
      </w:r>
      <w:r w:rsidRPr="000B3AF0">
        <w:rPr>
          <w:rFonts w:cs="Arial"/>
          <w:szCs w:val="22"/>
        </w:rPr>
        <w:t xml:space="preserve"> Namenspatron</w:t>
      </w:r>
      <w:proofErr w:type="gramEnd"/>
      <w:r w:rsidR="00BE7892">
        <w:rPr>
          <w:rFonts w:cs="Arial"/>
          <w:szCs w:val="22"/>
        </w:rPr>
        <w:t>/in</w:t>
      </w:r>
      <w:r w:rsidRPr="000B3AF0">
        <w:rPr>
          <w:rFonts w:cs="Arial"/>
          <w:szCs w:val="22"/>
        </w:rPr>
        <w:t xml:space="preserve"> gedacht wird, also eine Art Namenstag gefeiert wird.</w:t>
      </w:r>
      <w:r w:rsidR="00287014" w:rsidRPr="000B3AF0">
        <w:rPr>
          <w:rFonts w:cs="Arial"/>
          <w:szCs w:val="22"/>
        </w:rPr>
        <w:t xml:space="preserve"> </w:t>
      </w:r>
    </w:p>
    <w:p w:rsidR="00637AF2" w:rsidRPr="000B3AF0" w:rsidRDefault="00637AF2" w:rsidP="00637AF2">
      <w:pPr>
        <w:rPr>
          <w:rFonts w:cs="Arial"/>
          <w:szCs w:val="22"/>
        </w:rPr>
      </w:pPr>
      <w:r w:rsidRPr="000B3AF0">
        <w:rPr>
          <w:rFonts w:cs="Arial"/>
          <w:szCs w:val="22"/>
        </w:rPr>
        <w:t xml:space="preserve">An diesen Tagen nehmen der Pate </w:t>
      </w:r>
      <w:r w:rsidR="00287014" w:rsidRPr="000B3AF0">
        <w:rPr>
          <w:rFonts w:cs="Arial"/>
          <w:szCs w:val="22"/>
        </w:rPr>
        <w:t>bzw.</w:t>
      </w:r>
      <w:r w:rsidRPr="000B3AF0">
        <w:rPr>
          <w:rFonts w:cs="Arial"/>
          <w:szCs w:val="22"/>
        </w:rPr>
        <w:t xml:space="preserve"> die Patin eine „</w:t>
      </w:r>
      <w:proofErr w:type="spellStart"/>
      <w:r w:rsidRPr="000B3AF0">
        <w:rPr>
          <w:rFonts w:cs="Arial"/>
          <w:szCs w:val="22"/>
        </w:rPr>
        <w:t>Godnsach</w:t>
      </w:r>
      <w:proofErr w:type="spellEnd"/>
      <w:r w:rsidRPr="000B3AF0">
        <w:rPr>
          <w:rFonts w:cs="Arial"/>
          <w:szCs w:val="22"/>
        </w:rPr>
        <w:t>“ mit. Das kann ein Striezel</w:t>
      </w:r>
      <w:r w:rsidR="00287014" w:rsidRPr="000B3AF0">
        <w:rPr>
          <w:rFonts w:cs="Arial"/>
          <w:szCs w:val="22"/>
        </w:rPr>
        <w:t xml:space="preserve"> oder</w:t>
      </w:r>
      <w:r w:rsidRPr="000B3AF0">
        <w:rPr>
          <w:rFonts w:cs="Arial"/>
          <w:szCs w:val="22"/>
        </w:rPr>
        <w:t xml:space="preserve"> ein kleines Geschenk sein. Der Striezel ist und war ein festliches Brot und verleiht der besonderen Verbindung Ausdruck. Aber auch das Beschenken des Paten </w:t>
      </w:r>
      <w:r w:rsidR="00287014" w:rsidRPr="000B3AF0">
        <w:rPr>
          <w:rFonts w:cs="Arial"/>
          <w:szCs w:val="22"/>
        </w:rPr>
        <w:t xml:space="preserve">bzw. </w:t>
      </w:r>
      <w:r w:rsidRPr="000B3AF0">
        <w:rPr>
          <w:rFonts w:cs="Arial"/>
          <w:szCs w:val="22"/>
        </w:rPr>
        <w:t>der Patin durch das Patenkind ist üblich.</w:t>
      </w:r>
    </w:p>
    <w:p w:rsidR="00637AF2" w:rsidRPr="000B3AF0" w:rsidRDefault="00637AF2" w:rsidP="00637AF2">
      <w:pPr>
        <w:rPr>
          <w:rFonts w:cs="Arial"/>
          <w:szCs w:val="22"/>
        </w:rPr>
      </w:pPr>
    </w:p>
    <w:p w:rsidR="00637AF2" w:rsidRPr="000B3AF0" w:rsidRDefault="00637AF2" w:rsidP="00637AF2">
      <w:pPr>
        <w:rPr>
          <w:rFonts w:cs="Arial"/>
          <w:szCs w:val="22"/>
        </w:rPr>
      </w:pPr>
      <w:r w:rsidRPr="000B3AF0">
        <w:rPr>
          <w:rFonts w:cs="Arial"/>
          <w:szCs w:val="22"/>
        </w:rPr>
        <w:t>Das Wort „</w:t>
      </w:r>
      <w:proofErr w:type="spellStart"/>
      <w:r w:rsidRPr="000B3AF0">
        <w:rPr>
          <w:rFonts w:cs="Arial"/>
          <w:szCs w:val="22"/>
        </w:rPr>
        <w:t>God</w:t>
      </w:r>
      <w:proofErr w:type="spellEnd"/>
      <w:r w:rsidRPr="000B3AF0">
        <w:rPr>
          <w:rFonts w:cs="Arial"/>
          <w:szCs w:val="22"/>
        </w:rPr>
        <w:t>“, „Gote“ oder in der Schweiz „Gotte“ geht auf den angelsächsischen Sprachraum zurück, auf „</w:t>
      </w:r>
      <w:proofErr w:type="spellStart"/>
      <w:r w:rsidRPr="000B3AF0">
        <w:rPr>
          <w:rFonts w:cs="Arial"/>
          <w:szCs w:val="22"/>
        </w:rPr>
        <w:t>god</w:t>
      </w:r>
      <w:proofErr w:type="spellEnd"/>
      <w:r w:rsidRPr="000B3AF0">
        <w:rPr>
          <w:rFonts w:cs="Arial"/>
          <w:szCs w:val="22"/>
        </w:rPr>
        <w:t xml:space="preserve"> </w:t>
      </w:r>
      <w:proofErr w:type="spellStart"/>
      <w:r w:rsidRPr="000B3AF0">
        <w:rPr>
          <w:rFonts w:cs="Arial"/>
          <w:szCs w:val="22"/>
        </w:rPr>
        <w:t>moder</w:t>
      </w:r>
      <w:proofErr w:type="spellEnd"/>
      <w:r w:rsidRPr="000B3AF0">
        <w:rPr>
          <w:rFonts w:cs="Arial"/>
          <w:szCs w:val="22"/>
        </w:rPr>
        <w:t>“ – „</w:t>
      </w:r>
      <w:proofErr w:type="spellStart"/>
      <w:r w:rsidR="00BE7892">
        <w:rPr>
          <w:rFonts w:cs="Arial"/>
          <w:szCs w:val="22"/>
        </w:rPr>
        <w:t>god</w:t>
      </w:r>
      <w:r w:rsidRPr="000B3AF0">
        <w:rPr>
          <w:rFonts w:cs="Arial"/>
          <w:szCs w:val="22"/>
        </w:rPr>
        <w:t>mother</w:t>
      </w:r>
      <w:proofErr w:type="spellEnd"/>
      <w:r w:rsidRPr="000B3AF0">
        <w:rPr>
          <w:rFonts w:cs="Arial"/>
          <w:szCs w:val="22"/>
        </w:rPr>
        <w:t>“ und bedeutet „geistliche Mutter“. Dieses Wort kam im Mittelalter über den angelsächsischen Raum nach Österreich und vermischte sich mit dem Althochdeutschen „</w:t>
      </w:r>
      <w:proofErr w:type="spellStart"/>
      <w:r w:rsidRPr="000B3AF0">
        <w:rPr>
          <w:rFonts w:cs="Arial"/>
          <w:szCs w:val="22"/>
        </w:rPr>
        <w:t>gotmouter</w:t>
      </w:r>
      <w:proofErr w:type="spellEnd"/>
      <w:r w:rsidRPr="000B3AF0">
        <w:rPr>
          <w:rFonts w:cs="Arial"/>
          <w:szCs w:val="22"/>
        </w:rPr>
        <w:t xml:space="preserve">“. Die Bedeutung des Wortes „Pate“ kommt aus dem Lateinischen und bedeutet: „geistlicher Vater“ oder „Beistand“. Der geistliche Beistand ist ein Begleiter im Glauben und </w:t>
      </w:r>
      <w:r w:rsidRPr="000B3AF0">
        <w:rPr>
          <w:rFonts w:cs="Arial"/>
          <w:szCs w:val="22"/>
        </w:rPr>
        <w:lastRenderedPageBreak/>
        <w:t xml:space="preserve">im Leben, eine </w:t>
      </w:r>
      <w:proofErr w:type="spellStart"/>
      <w:r w:rsidRPr="000B3AF0">
        <w:rPr>
          <w:rFonts w:cs="Arial"/>
          <w:szCs w:val="22"/>
        </w:rPr>
        <w:t>Gefährtenschaft</w:t>
      </w:r>
      <w:proofErr w:type="spellEnd"/>
      <w:r w:rsidRPr="000B3AF0">
        <w:rPr>
          <w:rFonts w:cs="Arial"/>
          <w:szCs w:val="22"/>
        </w:rPr>
        <w:t xml:space="preserve"> für das Leben und ein Begleiter der Eltern in der christlichen Erziehung.</w:t>
      </w:r>
    </w:p>
    <w:p w:rsidR="00637AF2" w:rsidRPr="000B3AF0" w:rsidRDefault="00637AF2" w:rsidP="00637AF2">
      <w:pPr>
        <w:rPr>
          <w:rFonts w:cs="Arial"/>
          <w:szCs w:val="22"/>
        </w:rPr>
      </w:pPr>
    </w:p>
    <w:p w:rsidR="00637AF2" w:rsidRPr="000B3AF0" w:rsidRDefault="00637AF2" w:rsidP="00637AF2">
      <w:pPr>
        <w:rPr>
          <w:rFonts w:cs="Arial"/>
          <w:szCs w:val="22"/>
        </w:rPr>
      </w:pPr>
    </w:p>
    <w:p w:rsidR="00A10DD5" w:rsidRPr="000B3AF0" w:rsidRDefault="00A10DD5" w:rsidP="00A10DD5">
      <w:pPr>
        <w:rPr>
          <w:rFonts w:cs="Arial"/>
          <w:szCs w:val="22"/>
        </w:rPr>
      </w:pPr>
      <w:r w:rsidRPr="000B3AF0">
        <w:rPr>
          <w:rFonts w:cs="Arial"/>
          <w:b/>
          <w:szCs w:val="22"/>
        </w:rPr>
        <w:t xml:space="preserve">Halloween </w:t>
      </w:r>
    </w:p>
    <w:p w:rsidR="00A10DD5" w:rsidRDefault="00A10DD5" w:rsidP="00A10DD5">
      <w:pPr>
        <w:rPr>
          <w:rFonts w:cs="Arial"/>
          <w:szCs w:val="22"/>
        </w:rPr>
      </w:pPr>
      <w:r w:rsidRPr="000B3AF0">
        <w:rPr>
          <w:rFonts w:cs="Arial"/>
          <w:szCs w:val="22"/>
        </w:rPr>
        <w:t xml:space="preserve">Der Ursprung des Halloween-Festes ist der keltische Neujahrstag am 1. November. In Britannien, Irland und Nordfrankreich gedachte man der Toten. Der Name des Festes ist eine Veränderung von „Allerheiligen“ („All </w:t>
      </w:r>
      <w:proofErr w:type="spellStart"/>
      <w:r w:rsidRPr="000B3AF0">
        <w:rPr>
          <w:rFonts w:cs="Arial"/>
          <w:szCs w:val="22"/>
        </w:rPr>
        <w:t>Hallows</w:t>
      </w:r>
      <w:proofErr w:type="spellEnd"/>
      <w:r w:rsidRPr="000B3AF0">
        <w:rPr>
          <w:rFonts w:cs="Arial"/>
          <w:szCs w:val="22"/>
        </w:rPr>
        <w:t>‘ Eve“ – Vorabend von Allerheiligen)</w:t>
      </w:r>
      <w:bookmarkStart w:id="2" w:name="1"/>
      <w:bookmarkEnd w:id="2"/>
      <w:r w:rsidRPr="000B3AF0">
        <w:rPr>
          <w:rFonts w:cs="Arial"/>
          <w:szCs w:val="22"/>
        </w:rPr>
        <w:t>. Um den bösen Geistern zu wehren, zogen die Menschen mit ausgehöhlten Kürbissen von Haus zu Haus, die, von innen beleuchtet, grimmige Grimassen zeigten. Die Katholische Jungschar gibt Anregungen zum Umgang mit Halloween.</w:t>
      </w:r>
    </w:p>
    <w:p w:rsidR="00A10DD5" w:rsidRPr="00CC5B6B" w:rsidRDefault="00B16540" w:rsidP="00A10DD5">
      <w:pPr>
        <w:rPr>
          <w:rFonts w:cs="Arial"/>
          <w:szCs w:val="22"/>
        </w:rPr>
      </w:pPr>
      <w:hyperlink r:id="rId9" w:history="1">
        <w:r w:rsidR="00A10DD5" w:rsidRPr="000F4DA1">
          <w:rPr>
            <w:rStyle w:val="Hyperlink"/>
            <w:rFonts w:cs="Arial"/>
            <w:szCs w:val="22"/>
          </w:rPr>
          <w:t>https://www.jungschar.at/ueber-uns/positionen/halloween/</w:t>
        </w:r>
      </w:hyperlink>
      <w:r w:rsidR="00A10DD5">
        <w:rPr>
          <w:rFonts w:cs="Arial"/>
          <w:szCs w:val="22"/>
        </w:rPr>
        <w:t xml:space="preserve"> </w:t>
      </w:r>
    </w:p>
    <w:p w:rsidR="00A10DD5" w:rsidRPr="000B3AF0" w:rsidRDefault="00A10DD5" w:rsidP="00A10DD5">
      <w:pPr>
        <w:rPr>
          <w:rFonts w:cs="Arial"/>
          <w:szCs w:val="22"/>
        </w:rPr>
      </w:pPr>
      <w:r w:rsidRPr="000B3AF0">
        <w:rPr>
          <w:rFonts w:cs="Arial"/>
          <w:szCs w:val="22"/>
        </w:rPr>
        <w:t xml:space="preserve"> </w:t>
      </w:r>
    </w:p>
    <w:p w:rsidR="00A10DD5" w:rsidRPr="000B3AF0" w:rsidRDefault="00A10DD5" w:rsidP="00A10DD5">
      <w:pPr>
        <w:rPr>
          <w:rFonts w:cs="Arial"/>
          <w:szCs w:val="22"/>
        </w:rPr>
      </w:pPr>
      <w:r w:rsidRPr="000B3AF0">
        <w:rPr>
          <w:rFonts w:cs="Arial"/>
          <w:szCs w:val="22"/>
        </w:rPr>
        <w:t>Die Katholische Jugend organisiert an diesem Abend eine „Nacht der 1000 Lichter“. Österreichweit laden Lichterwege zum Nachdenken, Meditieren und Beten ein. Im Mittelpunkt stehen in der Nacht auf Allerheiligen festbezogen die Themen Tod und Trauer, aber auch das Leben. Der Lichterglanz der Nacht der Tausend Lichter weist darauf hin, dass es „das Heilige“ auch im persönlichen Leben jedes Menschen gibt und nur darauf wartet, entdeckt zu werden.</w:t>
      </w:r>
    </w:p>
    <w:p w:rsidR="00A10DD5" w:rsidRPr="000B3AF0" w:rsidRDefault="00B16540" w:rsidP="00A10DD5">
      <w:pPr>
        <w:rPr>
          <w:rFonts w:cs="Arial"/>
          <w:szCs w:val="22"/>
        </w:rPr>
      </w:pPr>
      <w:hyperlink r:id="rId10" w:history="1">
        <w:r w:rsidR="00A10DD5" w:rsidRPr="000B3AF0">
          <w:rPr>
            <w:rStyle w:val="Hyperlink"/>
            <w:rFonts w:cs="Arial"/>
            <w:szCs w:val="22"/>
          </w:rPr>
          <w:t>http://www.nachtder1000lichter.at</w:t>
        </w:r>
      </w:hyperlink>
    </w:p>
    <w:p w:rsidR="00FE231F" w:rsidRDefault="00FE231F" w:rsidP="00637AF2">
      <w:pPr>
        <w:rPr>
          <w:rFonts w:cs="Arial"/>
          <w:szCs w:val="22"/>
        </w:rPr>
      </w:pPr>
    </w:p>
    <w:p w:rsidR="00A10DD5" w:rsidRDefault="00A10DD5" w:rsidP="00637AF2">
      <w:pPr>
        <w:rPr>
          <w:rFonts w:cs="Arial"/>
          <w:szCs w:val="22"/>
        </w:rPr>
      </w:pPr>
    </w:p>
    <w:p w:rsidR="00BE7892" w:rsidRPr="007D591E" w:rsidRDefault="00BE7892" w:rsidP="00BE7892">
      <w:pPr>
        <w:rPr>
          <w:rFonts w:cs="Arial"/>
        </w:rPr>
      </w:pPr>
    </w:p>
    <w:p w:rsidR="00BE7892" w:rsidRPr="007D591E" w:rsidRDefault="00BE7892" w:rsidP="00BE7892">
      <w:pPr>
        <w:pStyle w:val="StandardWeb"/>
        <w:shd w:val="clear" w:color="auto" w:fill="FFFFFF"/>
        <w:spacing w:before="0" w:beforeAutospacing="0" w:after="120" w:afterAutospacing="0"/>
        <w:rPr>
          <w:rStyle w:val="Fett"/>
          <w:rFonts w:ascii="Arial" w:hAnsi="Arial" w:cs="Arial"/>
          <w:color w:val="000000" w:themeColor="text1"/>
          <w:sz w:val="22"/>
          <w:szCs w:val="22"/>
        </w:rPr>
      </w:pPr>
      <w:r w:rsidRPr="007D591E">
        <w:rPr>
          <w:rFonts w:ascii="Arial" w:hAnsi="Arial" w:cs="Arial"/>
          <w:b/>
          <w:color w:val="000000" w:themeColor="text1"/>
          <w:sz w:val="22"/>
          <w:szCs w:val="22"/>
        </w:rPr>
        <w:t xml:space="preserve">Kirchliche Trauerbegleitung: </w:t>
      </w:r>
      <w:r>
        <w:rPr>
          <w:rFonts w:ascii="Arial" w:hAnsi="Arial" w:cs="Arial"/>
          <w:b/>
          <w:color w:val="000000" w:themeColor="text1"/>
          <w:sz w:val="22"/>
          <w:szCs w:val="22"/>
        </w:rPr>
        <w:t>Gemeinsam Spuren der Hoffnung entdecken</w:t>
      </w:r>
    </w:p>
    <w:p w:rsidR="00BE7892" w:rsidRDefault="00BE7892" w:rsidP="00BE7892">
      <w:pPr>
        <w:pStyle w:val="StandardWeb"/>
        <w:shd w:val="clear" w:color="auto" w:fill="FFFFFF"/>
        <w:spacing w:before="0" w:beforeAutospacing="0" w:after="120" w:afterAutospacing="0"/>
        <w:rPr>
          <w:rFonts w:ascii="Arial" w:hAnsi="Arial" w:cs="Arial"/>
          <w:color w:val="000000" w:themeColor="text1"/>
          <w:sz w:val="22"/>
          <w:szCs w:val="22"/>
        </w:rPr>
      </w:pPr>
      <w:r w:rsidRPr="00CA6F2E">
        <w:rPr>
          <w:rFonts w:ascii="Arial" w:hAnsi="Arial" w:cs="Arial"/>
          <w:i/>
          <w:color w:val="000000" w:themeColor="text1"/>
          <w:sz w:val="22"/>
          <w:szCs w:val="22"/>
        </w:rPr>
        <w:t>Freude und Hoffnung, Trauer und Angst der Menschen von heute</w:t>
      </w:r>
      <w:r w:rsidRPr="00B62BE1">
        <w:rPr>
          <w:rFonts w:ascii="Arial" w:hAnsi="Arial" w:cs="Arial"/>
          <w:color w:val="000000" w:themeColor="text1"/>
          <w:sz w:val="22"/>
          <w:szCs w:val="22"/>
        </w:rPr>
        <w:t xml:space="preserve"> zu teilen, ist ein Grundauftrag der Kirche, der in der Pastoralkonstitution des Zweiten Vatikanischen Konzils festgehalten ist. Zahlreiche Begleit-Angebote der Katholischen Kirche in Oberösterreich bilden ein engmaschiges Net</w:t>
      </w:r>
      <w:r>
        <w:rPr>
          <w:rFonts w:ascii="Arial" w:hAnsi="Arial" w:cs="Arial"/>
          <w:color w:val="000000" w:themeColor="text1"/>
          <w:sz w:val="22"/>
          <w:szCs w:val="22"/>
        </w:rPr>
        <w:t>z</w:t>
      </w:r>
      <w:r w:rsidRPr="00B62BE1">
        <w:rPr>
          <w:rFonts w:ascii="Arial" w:hAnsi="Arial" w:cs="Arial"/>
          <w:color w:val="000000" w:themeColor="text1"/>
          <w:sz w:val="22"/>
          <w:szCs w:val="22"/>
        </w:rPr>
        <w:t>, das Trauernde auffängt. Sie reichen von längerer Einzelbegleitung über Gesprächsrunden bis hin zum unmittelbaren Da-Sein. So wird der Trauer Zeit und Raum gegeben – in einer Form, die den individuellen Bedürfnissen von Trauernden entspricht.</w:t>
      </w:r>
      <w:r>
        <w:rPr>
          <w:rFonts w:ascii="Arial" w:hAnsi="Arial" w:cs="Arial"/>
          <w:color w:val="000000" w:themeColor="text1"/>
          <w:sz w:val="22"/>
          <w:szCs w:val="22"/>
        </w:rPr>
        <w:t xml:space="preserve"> </w:t>
      </w:r>
    </w:p>
    <w:p w:rsidR="00BE7892" w:rsidRDefault="00BE7892" w:rsidP="00BE7892">
      <w:pPr>
        <w:pStyle w:val="StandardWeb"/>
        <w:shd w:val="clear" w:color="auto" w:fill="FFFFFF"/>
        <w:spacing w:before="0" w:beforeAutospacing="0" w:after="120" w:afterAutospacing="0"/>
        <w:rPr>
          <w:rFonts w:ascii="Arial" w:hAnsi="Arial" w:cs="Arial"/>
          <w:color w:val="000000" w:themeColor="text1"/>
          <w:sz w:val="22"/>
          <w:szCs w:val="22"/>
        </w:rPr>
      </w:pPr>
      <w:proofErr w:type="spellStart"/>
      <w:r w:rsidRPr="000F6CC4">
        <w:rPr>
          <w:rFonts w:ascii="Arial" w:hAnsi="Arial" w:cs="Arial"/>
          <w:b/>
          <w:color w:val="000000" w:themeColor="text1"/>
          <w:sz w:val="22"/>
          <w:szCs w:val="22"/>
        </w:rPr>
        <w:t>TrauerbegleiterInnen</w:t>
      </w:r>
      <w:proofErr w:type="spellEnd"/>
      <w:r w:rsidRPr="000F6CC4">
        <w:rPr>
          <w:rFonts w:ascii="Arial" w:hAnsi="Arial" w:cs="Arial"/>
          <w:b/>
          <w:color w:val="000000" w:themeColor="text1"/>
          <w:sz w:val="22"/>
          <w:szCs w:val="22"/>
        </w:rPr>
        <w:t>:</w:t>
      </w:r>
      <w:r>
        <w:rPr>
          <w:rFonts w:ascii="Arial" w:hAnsi="Arial" w:cs="Arial"/>
          <w:color w:val="000000" w:themeColor="text1"/>
          <w:sz w:val="22"/>
          <w:szCs w:val="22"/>
        </w:rPr>
        <w:t xml:space="preserve"> </w:t>
      </w:r>
      <w:r w:rsidRPr="00BE7892">
        <w:rPr>
          <w:rFonts w:ascii="Arial" w:hAnsi="Arial" w:cs="Arial"/>
          <w:color w:val="000000" w:themeColor="text1"/>
          <w:sz w:val="22"/>
          <w:szCs w:val="22"/>
        </w:rPr>
        <w:t>55</w:t>
      </w:r>
      <w:r>
        <w:rPr>
          <w:rFonts w:ascii="Arial" w:hAnsi="Arial" w:cs="Arial"/>
          <w:color w:val="000000" w:themeColor="text1"/>
          <w:sz w:val="22"/>
          <w:szCs w:val="22"/>
        </w:rPr>
        <w:t xml:space="preserve"> ausgebildete </w:t>
      </w:r>
      <w:proofErr w:type="spellStart"/>
      <w:r>
        <w:rPr>
          <w:rFonts w:ascii="Arial" w:hAnsi="Arial" w:cs="Arial"/>
          <w:color w:val="000000" w:themeColor="text1"/>
          <w:sz w:val="22"/>
          <w:szCs w:val="22"/>
        </w:rPr>
        <w:t>TrauerbegleiterInnen</w:t>
      </w:r>
      <w:proofErr w:type="spellEnd"/>
      <w:r>
        <w:rPr>
          <w:rFonts w:ascii="Arial" w:hAnsi="Arial" w:cs="Arial"/>
          <w:color w:val="000000" w:themeColor="text1"/>
          <w:sz w:val="22"/>
          <w:szCs w:val="22"/>
        </w:rPr>
        <w:t xml:space="preserve"> bieten im Rahmen der „Spirituellen </w:t>
      </w:r>
      <w:proofErr w:type="spellStart"/>
      <w:r>
        <w:rPr>
          <w:rFonts w:ascii="Arial" w:hAnsi="Arial" w:cs="Arial"/>
          <w:color w:val="000000" w:themeColor="text1"/>
          <w:sz w:val="22"/>
          <w:szCs w:val="22"/>
        </w:rPr>
        <w:t>WegbegleiterInnen</w:t>
      </w:r>
      <w:proofErr w:type="spellEnd"/>
      <w:r>
        <w:rPr>
          <w:rFonts w:ascii="Arial" w:hAnsi="Arial" w:cs="Arial"/>
          <w:color w:val="000000" w:themeColor="text1"/>
          <w:sz w:val="22"/>
          <w:szCs w:val="22"/>
        </w:rPr>
        <w:t xml:space="preserve">“ Besuchsdienst und Gesprächsbegleitung an, unterstützen bei der Gründung von Selbsthilfegruppen, begleiten im Sinn von Nachbarschaftshilfe oder helfen bei der Gestaltung von Totenwachen. </w:t>
      </w:r>
      <w:hyperlink r:id="rId11" w:history="1">
        <w:r w:rsidRPr="008750F8">
          <w:rPr>
            <w:rStyle w:val="Hyperlink"/>
            <w:rFonts w:ascii="Arial" w:hAnsi="Arial" w:cs="Arial"/>
            <w:sz w:val="22"/>
            <w:szCs w:val="22"/>
          </w:rPr>
          <w:t>https://www.dioezese-linz.at/spirituellewegbegleiter</w:t>
        </w:r>
      </w:hyperlink>
    </w:p>
    <w:p w:rsidR="00BE7892" w:rsidRPr="00CA6F2E" w:rsidRDefault="00BE7892" w:rsidP="00BE7892">
      <w:pPr>
        <w:pStyle w:val="StandardWeb"/>
        <w:shd w:val="clear" w:color="auto" w:fill="FFFFFF"/>
        <w:spacing w:before="0" w:beforeAutospacing="0" w:after="120" w:afterAutospacing="0"/>
        <w:rPr>
          <w:rFonts w:ascii="Arial" w:hAnsi="Arial" w:cs="Arial"/>
          <w:color w:val="000000" w:themeColor="text1"/>
          <w:sz w:val="22"/>
          <w:szCs w:val="22"/>
        </w:rPr>
      </w:pPr>
      <w:r w:rsidRPr="004D6DF7">
        <w:rPr>
          <w:rFonts w:ascii="Arial" w:hAnsi="Arial" w:cs="Arial"/>
          <w:b/>
          <w:color w:val="000000" w:themeColor="text1"/>
          <w:sz w:val="22"/>
          <w:szCs w:val="22"/>
        </w:rPr>
        <w:t>Trauerbegleitung in Pfarren</w:t>
      </w:r>
      <w:r>
        <w:rPr>
          <w:rFonts w:ascii="Arial" w:hAnsi="Arial" w:cs="Arial"/>
          <w:color w:val="000000" w:themeColor="text1"/>
          <w:sz w:val="22"/>
          <w:szCs w:val="22"/>
        </w:rPr>
        <w:t>: Viele Pfarren in Oberösterreich bieten regelmäßige offene Runden an, in denen Trauernde den Schmerz zulassen, sich mit anderen Betroffenen austauschen und seelsorgliche Begleitung in Anspruch nehmen können. Auch Segensfeiern für Trauernde werden angeboten</w:t>
      </w:r>
      <w:r w:rsidRPr="00A37062">
        <w:rPr>
          <w:rFonts w:ascii="Arial" w:hAnsi="Arial" w:cs="Arial"/>
          <w:color w:val="000000" w:themeColor="text1"/>
          <w:sz w:val="22"/>
          <w:szCs w:val="22"/>
        </w:rPr>
        <w:t xml:space="preserve">. Außerdem halten </w:t>
      </w:r>
      <w:proofErr w:type="spellStart"/>
      <w:r w:rsidRPr="00A37062">
        <w:rPr>
          <w:rFonts w:ascii="Arial" w:hAnsi="Arial" w:cs="Arial"/>
          <w:color w:val="000000" w:themeColor="text1"/>
          <w:sz w:val="22"/>
          <w:szCs w:val="22"/>
        </w:rPr>
        <w:t>ReferentInnen</w:t>
      </w:r>
      <w:proofErr w:type="spellEnd"/>
      <w:r w:rsidRPr="00A37062">
        <w:rPr>
          <w:rFonts w:ascii="Arial" w:hAnsi="Arial" w:cs="Arial"/>
          <w:color w:val="000000" w:themeColor="text1"/>
          <w:sz w:val="22"/>
          <w:szCs w:val="22"/>
        </w:rPr>
        <w:t xml:space="preserve"> des Katholischen Bildungswerks Vorträge zum Thema.</w:t>
      </w:r>
      <w:r>
        <w:rPr>
          <w:rFonts w:ascii="Arial" w:hAnsi="Arial" w:cs="Arial"/>
          <w:color w:val="000000" w:themeColor="text1"/>
          <w:sz w:val="22"/>
          <w:szCs w:val="22"/>
        </w:rPr>
        <w:t xml:space="preserve"> </w:t>
      </w:r>
      <w:hyperlink r:id="rId12" w:history="1">
        <w:r w:rsidRPr="008750F8">
          <w:rPr>
            <w:rStyle w:val="Hyperlink"/>
            <w:rFonts w:ascii="Arial" w:hAnsi="Arial" w:cs="Arial"/>
            <w:sz w:val="22"/>
            <w:szCs w:val="22"/>
          </w:rPr>
          <w:t>www.dioezese-linz.at</w:t>
        </w:r>
      </w:hyperlink>
      <w:r>
        <w:rPr>
          <w:rFonts w:ascii="Arial" w:hAnsi="Arial" w:cs="Arial"/>
          <w:color w:val="000000" w:themeColor="text1"/>
          <w:sz w:val="22"/>
          <w:szCs w:val="22"/>
        </w:rPr>
        <w:t xml:space="preserve">, </w:t>
      </w:r>
      <w:hyperlink r:id="rId13" w:history="1">
        <w:r w:rsidRPr="00CA6F2E">
          <w:rPr>
            <w:rStyle w:val="Hyperlink"/>
            <w:rFonts w:ascii="Arial" w:hAnsi="Arial" w:cs="Arial"/>
            <w:sz w:val="22"/>
            <w:szCs w:val="22"/>
            <w:lang w:val="de-AT" w:eastAsia="de-AT"/>
          </w:rPr>
          <w:t>www.katholischesbildungswerk.at</w:t>
        </w:r>
      </w:hyperlink>
    </w:p>
    <w:p w:rsidR="00BE7892" w:rsidRDefault="00BE7892" w:rsidP="00BE7892">
      <w:pPr>
        <w:pStyle w:val="StandardWeb"/>
        <w:shd w:val="clear" w:color="auto" w:fill="FFFFFF"/>
        <w:spacing w:before="0" w:beforeAutospacing="0" w:after="120" w:afterAutospacing="0"/>
        <w:rPr>
          <w:rFonts w:ascii="Arial" w:hAnsi="Arial" w:cs="Arial"/>
          <w:color w:val="000000" w:themeColor="text1"/>
          <w:sz w:val="22"/>
          <w:szCs w:val="22"/>
        </w:rPr>
      </w:pPr>
      <w:r w:rsidRPr="004D6DF7">
        <w:rPr>
          <w:rFonts w:ascii="Arial" w:hAnsi="Arial" w:cs="Arial"/>
          <w:b/>
          <w:color w:val="000000" w:themeColor="text1"/>
          <w:sz w:val="22"/>
          <w:szCs w:val="22"/>
        </w:rPr>
        <w:t>Trauerbegleitung in Krankenhäusern</w:t>
      </w:r>
      <w:r>
        <w:rPr>
          <w:rFonts w:ascii="Arial" w:hAnsi="Arial" w:cs="Arial"/>
          <w:b/>
          <w:color w:val="000000" w:themeColor="text1"/>
          <w:sz w:val="22"/>
          <w:szCs w:val="22"/>
        </w:rPr>
        <w:t xml:space="preserve"> und Altenheimen</w:t>
      </w:r>
      <w:r>
        <w:rPr>
          <w:rFonts w:ascii="Arial" w:hAnsi="Arial" w:cs="Arial"/>
          <w:color w:val="000000" w:themeColor="text1"/>
          <w:sz w:val="22"/>
          <w:szCs w:val="22"/>
        </w:rPr>
        <w:t xml:space="preserve">: Krankenhaus- und </w:t>
      </w:r>
      <w:proofErr w:type="spellStart"/>
      <w:r>
        <w:rPr>
          <w:rFonts w:ascii="Arial" w:hAnsi="Arial" w:cs="Arial"/>
          <w:color w:val="000000" w:themeColor="text1"/>
          <w:sz w:val="22"/>
          <w:szCs w:val="22"/>
        </w:rPr>
        <w:t>AltenheimseelsorgerInnen</w:t>
      </w:r>
      <w:proofErr w:type="spellEnd"/>
      <w:r>
        <w:rPr>
          <w:rFonts w:ascii="Arial" w:hAnsi="Arial" w:cs="Arial"/>
          <w:color w:val="000000" w:themeColor="text1"/>
          <w:sz w:val="22"/>
          <w:szCs w:val="22"/>
        </w:rPr>
        <w:t xml:space="preserve"> bieten Gesprächsbegleitung für Kranke bzw. Sterbende und deren Angehörige an, gestalten Abschiedsrituale und (Gedenk-)Gottesdienste. </w:t>
      </w:r>
      <w:hyperlink r:id="rId14" w:history="1">
        <w:r w:rsidRPr="008750F8">
          <w:rPr>
            <w:rStyle w:val="Hyperlink"/>
            <w:rFonts w:ascii="Arial" w:hAnsi="Arial" w:cs="Arial"/>
            <w:sz w:val="22"/>
            <w:szCs w:val="22"/>
          </w:rPr>
          <w:t>https://www.dioezese-linz.at/krankenhauspastoral</w:t>
        </w:r>
      </w:hyperlink>
      <w:r>
        <w:rPr>
          <w:rFonts w:ascii="Arial" w:hAnsi="Arial" w:cs="Arial"/>
          <w:color w:val="000000" w:themeColor="text1"/>
          <w:sz w:val="22"/>
          <w:szCs w:val="22"/>
        </w:rPr>
        <w:t xml:space="preserve">, </w:t>
      </w:r>
      <w:hyperlink r:id="rId15" w:history="1">
        <w:r w:rsidRPr="008750F8">
          <w:rPr>
            <w:rStyle w:val="Hyperlink"/>
            <w:rFonts w:ascii="Arial" w:hAnsi="Arial" w:cs="Arial"/>
            <w:sz w:val="22"/>
            <w:szCs w:val="22"/>
          </w:rPr>
          <w:t>https://www.dioezese-linz.at/altenpastoral</w:t>
        </w:r>
      </w:hyperlink>
    </w:p>
    <w:p w:rsidR="00BE7892" w:rsidRDefault="00BE7892" w:rsidP="00BE7892">
      <w:pPr>
        <w:spacing w:after="120"/>
        <w:rPr>
          <w:rFonts w:cs="Arial"/>
          <w:szCs w:val="24"/>
        </w:rPr>
      </w:pPr>
      <w:r w:rsidRPr="004D6DF7">
        <w:rPr>
          <w:rFonts w:cs="Arial"/>
          <w:b/>
          <w:szCs w:val="24"/>
        </w:rPr>
        <w:t>Notfallseelsorge:</w:t>
      </w:r>
      <w:r>
        <w:rPr>
          <w:rFonts w:cs="Arial"/>
          <w:szCs w:val="24"/>
        </w:rPr>
        <w:t xml:space="preserve"> </w:t>
      </w:r>
      <w:proofErr w:type="spellStart"/>
      <w:r>
        <w:rPr>
          <w:rFonts w:cs="Arial"/>
          <w:szCs w:val="24"/>
        </w:rPr>
        <w:t>NotfallseelsorgerInnen</w:t>
      </w:r>
      <w:proofErr w:type="spellEnd"/>
      <w:r>
        <w:rPr>
          <w:rFonts w:cs="Arial"/>
          <w:szCs w:val="24"/>
        </w:rPr>
        <w:t xml:space="preserve"> begleiten Menschen, die einen lieben Menschen auf traumatisierende Weise verloren haben. </w:t>
      </w:r>
      <w:hyperlink r:id="rId16" w:history="1">
        <w:r w:rsidRPr="008750F8">
          <w:rPr>
            <w:rStyle w:val="Hyperlink"/>
            <w:rFonts w:cs="Arial"/>
            <w:szCs w:val="24"/>
          </w:rPr>
          <w:t>https://www.dioezese-linz.at/notfallseelsorge</w:t>
        </w:r>
      </w:hyperlink>
    </w:p>
    <w:p w:rsidR="00BE7892" w:rsidRDefault="00BE7892" w:rsidP="00BE7892">
      <w:pPr>
        <w:spacing w:after="120"/>
        <w:rPr>
          <w:rFonts w:cs="Arial"/>
          <w:szCs w:val="24"/>
        </w:rPr>
      </w:pPr>
      <w:proofErr w:type="spellStart"/>
      <w:r w:rsidRPr="004D6DF7">
        <w:rPr>
          <w:rFonts w:cs="Arial"/>
          <w:b/>
          <w:szCs w:val="24"/>
        </w:rPr>
        <w:t>TelefonSeelsorge</w:t>
      </w:r>
      <w:proofErr w:type="spellEnd"/>
      <w:r w:rsidRPr="004D6DF7">
        <w:rPr>
          <w:rFonts w:cs="Arial"/>
          <w:b/>
          <w:szCs w:val="24"/>
        </w:rPr>
        <w:t xml:space="preserve"> 142:</w:t>
      </w:r>
      <w:r>
        <w:rPr>
          <w:rFonts w:cs="Arial"/>
          <w:szCs w:val="24"/>
        </w:rPr>
        <w:t xml:space="preserve"> Die </w:t>
      </w:r>
      <w:proofErr w:type="spellStart"/>
      <w:r>
        <w:rPr>
          <w:rFonts w:cs="Arial"/>
          <w:szCs w:val="24"/>
        </w:rPr>
        <w:t>MitarbeiterInnen</w:t>
      </w:r>
      <w:proofErr w:type="spellEnd"/>
      <w:r>
        <w:rPr>
          <w:rFonts w:cs="Arial"/>
          <w:szCs w:val="24"/>
        </w:rPr>
        <w:t xml:space="preserve"> der </w:t>
      </w:r>
      <w:proofErr w:type="spellStart"/>
      <w:r>
        <w:rPr>
          <w:rFonts w:cs="Arial"/>
          <w:szCs w:val="24"/>
        </w:rPr>
        <w:t>TelefonSeelsorge</w:t>
      </w:r>
      <w:proofErr w:type="spellEnd"/>
      <w:r>
        <w:rPr>
          <w:rFonts w:cs="Arial"/>
          <w:szCs w:val="24"/>
        </w:rPr>
        <w:t xml:space="preserve"> stehen rund um die Uhr kostenlos für anonyme Gespräche zur Verfügung, in denen Betroffene ihr Herz ausschütten können und Informationen zu unterstützenden Angeboten erhalten. </w:t>
      </w:r>
      <w:hyperlink r:id="rId17" w:history="1">
        <w:r w:rsidRPr="008750F8">
          <w:rPr>
            <w:rStyle w:val="Hyperlink"/>
            <w:rFonts w:cs="Arial"/>
            <w:szCs w:val="24"/>
          </w:rPr>
          <w:t>http://ooe.telefonseelsorge.at</w:t>
        </w:r>
      </w:hyperlink>
    </w:p>
    <w:p w:rsidR="004C47E1" w:rsidRDefault="00BE7892" w:rsidP="00BE7892">
      <w:pPr>
        <w:spacing w:after="120"/>
        <w:rPr>
          <w:rFonts w:cs="Arial"/>
        </w:rPr>
      </w:pPr>
      <w:r w:rsidRPr="004C47E1">
        <w:rPr>
          <w:rFonts w:cs="Arial"/>
          <w:b/>
          <w:bCs/>
        </w:rPr>
        <w:t>Angebote der Caritas</w:t>
      </w:r>
      <w:r w:rsidRPr="004C47E1">
        <w:rPr>
          <w:rFonts w:cs="Arial"/>
        </w:rPr>
        <w:t xml:space="preserve">: </w:t>
      </w:r>
      <w:r w:rsidR="004C47E1" w:rsidRPr="004C47E1">
        <w:rPr>
          <w:rFonts w:cs="Arial"/>
        </w:rPr>
        <w:t xml:space="preserve">Die mobilen Hospiz- und Palliativteams der Caritas begleiten schwer kranke Menschen und ihre Angehörigen in der Zeit des Abschiednehmens und der Trauer in den Bezirken Linz, Linz-Land, Rohrbach, Urfahr-Umgebung, Steyr, Steyr-Land, Kirchdorf und Braunau. Darüber hinaus gibt es spezielle Angebote für Trauernde in den Bezirken Rohrbach, Steyr und Steyr-Land. </w:t>
      </w:r>
      <w:r w:rsidR="004C47E1" w:rsidRPr="004C47E1">
        <w:rPr>
          <w:rFonts w:cs="Arial"/>
        </w:rPr>
        <w:br/>
      </w:r>
      <w:r w:rsidR="004C47E1" w:rsidRPr="004C47E1">
        <w:rPr>
          <w:rFonts w:cs="Arial"/>
        </w:rPr>
        <w:lastRenderedPageBreak/>
        <w:t xml:space="preserve">Das </w:t>
      </w:r>
      <w:proofErr w:type="spellStart"/>
      <w:r w:rsidR="004C47E1" w:rsidRPr="004C47E1">
        <w:rPr>
          <w:rFonts w:cs="Arial"/>
        </w:rPr>
        <w:t>KinderPalliativNetzwerk</w:t>
      </w:r>
      <w:proofErr w:type="spellEnd"/>
      <w:r w:rsidR="004C47E1" w:rsidRPr="004C47E1">
        <w:rPr>
          <w:rFonts w:cs="Arial"/>
        </w:rPr>
        <w:t xml:space="preserve"> bietet individuell abgestimmte Unterstützung für das gesamte Umfeld eines schwer kranken, unheilbar kranken oder schwer beeinträchtigten Kindes in Oberösterreich. </w:t>
      </w:r>
      <w:hyperlink r:id="rId18" w:history="1">
        <w:r w:rsidR="004C47E1" w:rsidRPr="00DF5B7C">
          <w:rPr>
            <w:rStyle w:val="Hyperlink"/>
            <w:rFonts w:cs="Arial"/>
          </w:rPr>
          <w:t>www.hospiz-caritas.at</w:t>
        </w:r>
      </w:hyperlink>
      <w:r w:rsidR="004C47E1">
        <w:rPr>
          <w:rFonts w:cs="Arial"/>
        </w:rPr>
        <w:t>.</w:t>
      </w:r>
    </w:p>
    <w:p w:rsidR="00BE7892" w:rsidRDefault="00BE7892" w:rsidP="00BE7892">
      <w:pPr>
        <w:spacing w:after="120"/>
        <w:rPr>
          <w:rStyle w:val="Hyperlink"/>
          <w:rFonts w:cs="Arial"/>
          <w:szCs w:val="24"/>
        </w:rPr>
      </w:pPr>
      <w:r w:rsidRPr="00624D5C">
        <w:rPr>
          <w:rFonts w:cs="Arial"/>
          <w:b/>
          <w:szCs w:val="24"/>
        </w:rPr>
        <w:t>Angebote in Bildungshäusern:</w:t>
      </w:r>
      <w:r>
        <w:rPr>
          <w:rFonts w:cs="Arial"/>
          <w:szCs w:val="24"/>
        </w:rPr>
        <w:t xml:space="preserve"> Auch diözesane Bildungshäuser bieten Seminare zum Thema Trauer und Neubeginn an, etwa das Bildungshaus Schloss </w:t>
      </w:r>
      <w:proofErr w:type="spellStart"/>
      <w:r>
        <w:rPr>
          <w:rFonts w:cs="Arial"/>
          <w:szCs w:val="24"/>
        </w:rPr>
        <w:t>Puchberg</w:t>
      </w:r>
      <w:proofErr w:type="spellEnd"/>
      <w:r>
        <w:rPr>
          <w:rFonts w:cs="Arial"/>
          <w:szCs w:val="24"/>
        </w:rPr>
        <w:t xml:space="preserve">. Im Haus der Frau in Linz gibt es eine Gruppe für trauernde Eltern und Geschwister, eine Gruppe für Eltern nach dem Suizid eines Kindes, die Möglichkeit zu Einzeltrauerbegleitung und eine Gruppe für Trauernde. </w:t>
      </w:r>
      <w:hyperlink r:id="rId19" w:history="1">
        <w:r w:rsidRPr="008750F8">
          <w:rPr>
            <w:rStyle w:val="Hyperlink"/>
            <w:rFonts w:cs="Arial"/>
            <w:szCs w:val="24"/>
          </w:rPr>
          <w:t>https://schlosspuchberg.at</w:t>
        </w:r>
      </w:hyperlink>
      <w:r>
        <w:rPr>
          <w:rFonts w:cs="Arial"/>
          <w:szCs w:val="24"/>
        </w:rPr>
        <w:t xml:space="preserve">, </w:t>
      </w:r>
      <w:hyperlink r:id="rId20" w:history="1">
        <w:r w:rsidRPr="008750F8">
          <w:rPr>
            <w:rStyle w:val="Hyperlink"/>
            <w:rFonts w:cs="Arial"/>
            <w:szCs w:val="24"/>
          </w:rPr>
          <w:t>www.hausderfrau.at</w:t>
        </w:r>
      </w:hyperlink>
    </w:p>
    <w:p w:rsidR="00BE7892" w:rsidRDefault="00BE7892" w:rsidP="00BE7892">
      <w:pPr>
        <w:spacing w:after="120"/>
        <w:rPr>
          <w:rFonts w:cs="Arial"/>
          <w:szCs w:val="24"/>
        </w:rPr>
      </w:pPr>
      <w:r w:rsidRPr="00624D5C">
        <w:rPr>
          <w:rFonts w:cs="Arial"/>
          <w:b/>
          <w:szCs w:val="24"/>
        </w:rPr>
        <w:t>Materialien zum Thema Trauer:</w:t>
      </w:r>
      <w:r>
        <w:rPr>
          <w:rFonts w:cs="Arial"/>
          <w:szCs w:val="24"/>
        </w:rPr>
        <w:t xml:space="preserve"> Der Behelfsdienst der Diözese Linz bietet umfangreiche Materialien rund um das Thema Tod und Trauer an – von Behelfen für die Gestaltung von Totenwachen und Begräbnisfeiern über Erfahrungsberichte Trauernder bis hin zu Erinnerungs- und Geschenkbüchern. </w:t>
      </w:r>
      <w:hyperlink r:id="rId21" w:history="1">
        <w:r w:rsidRPr="008750F8">
          <w:rPr>
            <w:rStyle w:val="Hyperlink"/>
            <w:rFonts w:cs="Arial"/>
            <w:szCs w:val="24"/>
          </w:rPr>
          <w:t>www.behelfsdienst.at</w:t>
        </w:r>
      </w:hyperlink>
    </w:p>
    <w:p w:rsidR="00BE7892" w:rsidRDefault="00BE7892" w:rsidP="00637AF2">
      <w:pPr>
        <w:rPr>
          <w:rFonts w:cs="Arial"/>
          <w:szCs w:val="22"/>
        </w:rPr>
      </w:pPr>
    </w:p>
    <w:p w:rsidR="00A10DD5" w:rsidRDefault="00A10DD5" w:rsidP="00637AF2">
      <w:pPr>
        <w:rPr>
          <w:rFonts w:cs="Arial"/>
          <w:szCs w:val="22"/>
        </w:rPr>
      </w:pPr>
    </w:p>
    <w:p w:rsidR="00A10DD5" w:rsidRPr="000B3AF0" w:rsidRDefault="00A10DD5" w:rsidP="00637AF2">
      <w:pPr>
        <w:rPr>
          <w:rFonts w:cs="Arial"/>
          <w:szCs w:val="22"/>
        </w:rPr>
      </w:pPr>
    </w:p>
    <w:p w:rsidR="00CB1255" w:rsidRPr="000B3AF0" w:rsidRDefault="00CB1255" w:rsidP="00637AF2">
      <w:pPr>
        <w:rPr>
          <w:rFonts w:cs="Arial"/>
          <w:b/>
          <w:szCs w:val="22"/>
          <w:u w:val="single"/>
        </w:rPr>
      </w:pPr>
      <w:r w:rsidRPr="000B3AF0">
        <w:rPr>
          <w:rFonts w:cs="Arial"/>
          <w:b/>
          <w:szCs w:val="22"/>
          <w:u w:val="single"/>
        </w:rPr>
        <w:t>Links zum Thema:</w:t>
      </w:r>
    </w:p>
    <w:p w:rsidR="00CB1255" w:rsidRPr="000B3AF0" w:rsidRDefault="00CB1255" w:rsidP="00637AF2">
      <w:pPr>
        <w:rPr>
          <w:rFonts w:cs="Arial"/>
          <w:szCs w:val="22"/>
        </w:rPr>
      </w:pPr>
    </w:p>
    <w:p w:rsidR="00CB1255" w:rsidRPr="00935DE5" w:rsidRDefault="00287014" w:rsidP="00637AF2">
      <w:pPr>
        <w:rPr>
          <w:rFonts w:cs="Arial"/>
          <w:b/>
          <w:szCs w:val="22"/>
        </w:rPr>
      </w:pPr>
      <w:r w:rsidRPr="00935DE5">
        <w:rPr>
          <w:rFonts w:cs="Arial"/>
          <w:b/>
          <w:szCs w:val="22"/>
        </w:rPr>
        <w:t>Informationen rund um Allerheiligen</w:t>
      </w:r>
      <w:r w:rsidR="008A7424" w:rsidRPr="00935DE5">
        <w:rPr>
          <w:rFonts w:cs="Arial"/>
          <w:b/>
          <w:szCs w:val="22"/>
        </w:rPr>
        <w:t xml:space="preserve"> </w:t>
      </w:r>
      <w:r w:rsidRPr="00935DE5">
        <w:rPr>
          <w:rFonts w:cs="Arial"/>
          <w:b/>
          <w:szCs w:val="22"/>
        </w:rPr>
        <w:t>/</w:t>
      </w:r>
      <w:r w:rsidR="008A7424" w:rsidRPr="00935DE5">
        <w:rPr>
          <w:rFonts w:cs="Arial"/>
          <w:b/>
          <w:szCs w:val="22"/>
        </w:rPr>
        <w:t xml:space="preserve"> </w:t>
      </w:r>
      <w:r w:rsidRPr="00935DE5">
        <w:rPr>
          <w:rFonts w:cs="Arial"/>
          <w:b/>
          <w:szCs w:val="22"/>
        </w:rPr>
        <w:t xml:space="preserve">Allerseelen, Tod und Trauer und </w:t>
      </w:r>
      <w:r w:rsidR="00CB1255" w:rsidRPr="00935DE5">
        <w:rPr>
          <w:rFonts w:cs="Arial"/>
          <w:b/>
          <w:szCs w:val="22"/>
        </w:rPr>
        <w:br/>
      </w:r>
      <w:r w:rsidRPr="00935DE5">
        <w:rPr>
          <w:rFonts w:cs="Arial"/>
          <w:b/>
          <w:szCs w:val="22"/>
        </w:rPr>
        <w:t xml:space="preserve">begleitende Angebote der Katholischen Kirche in OÖ: </w:t>
      </w:r>
    </w:p>
    <w:p w:rsidR="00BF67B0" w:rsidRPr="00935DE5" w:rsidRDefault="00B16540" w:rsidP="00BF67B0">
      <w:pPr>
        <w:rPr>
          <w:rFonts w:cs="Arial"/>
          <w:szCs w:val="22"/>
        </w:rPr>
      </w:pPr>
      <w:hyperlink r:id="rId22" w:history="1">
        <w:r w:rsidR="00BF67B0" w:rsidRPr="00935DE5">
          <w:rPr>
            <w:rStyle w:val="Hyperlink"/>
            <w:rFonts w:cs="Arial"/>
            <w:szCs w:val="22"/>
          </w:rPr>
          <w:t>https://www.dioezese-linz.at/allerheiligen</w:t>
        </w:r>
      </w:hyperlink>
    </w:p>
    <w:p w:rsidR="00CB1255" w:rsidRPr="00935DE5" w:rsidRDefault="00CB1255" w:rsidP="00637AF2">
      <w:pPr>
        <w:rPr>
          <w:rFonts w:cs="Arial"/>
          <w:szCs w:val="22"/>
        </w:rPr>
      </w:pPr>
    </w:p>
    <w:p w:rsidR="00A10DD5" w:rsidRPr="00930EDF" w:rsidRDefault="00A10DD5" w:rsidP="00A10DD5">
      <w:pPr>
        <w:rPr>
          <w:rFonts w:cs="Arial"/>
          <w:b/>
          <w:szCs w:val="22"/>
        </w:rPr>
      </w:pPr>
    </w:p>
    <w:p w:rsidR="00A10DD5" w:rsidRPr="00930EDF" w:rsidRDefault="00A10DD5" w:rsidP="00A10DD5">
      <w:pPr>
        <w:rPr>
          <w:rFonts w:cs="Arial"/>
          <w:b/>
          <w:szCs w:val="22"/>
        </w:rPr>
      </w:pPr>
      <w:r w:rsidRPr="00930EDF">
        <w:rPr>
          <w:rFonts w:cs="Arial"/>
          <w:b/>
          <w:szCs w:val="22"/>
        </w:rPr>
        <w:t xml:space="preserve">Themenpaket „Allerheiligen“ der Katholischen Presseagentur (Kathpress) </w:t>
      </w:r>
    </w:p>
    <w:p w:rsidR="00A10DD5" w:rsidRPr="00967708" w:rsidRDefault="00930EDF" w:rsidP="00A10DD5">
      <w:pPr>
        <w:rPr>
          <w:rFonts w:cs="Arial"/>
          <w:szCs w:val="22"/>
        </w:rPr>
      </w:pPr>
      <w:r w:rsidRPr="00930EDF">
        <w:rPr>
          <w:rFonts w:cs="Arial"/>
          <w:szCs w:val="22"/>
        </w:rPr>
        <w:t>ab 24</w:t>
      </w:r>
      <w:r w:rsidR="00A10DD5" w:rsidRPr="00930EDF">
        <w:rPr>
          <w:rFonts w:cs="Arial"/>
          <w:szCs w:val="22"/>
        </w:rPr>
        <w:t>. Oktober auf</w:t>
      </w:r>
      <w:r w:rsidR="00A10DD5" w:rsidRPr="00930EDF">
        <w:rPr>
          <w:rFonts w:cs="Arial"/>
          <w:b/>
          <w:szCs w:val="22"/>
        </w:rPr>
        <w:t xml:space="preserve"> </w:t>
      </w:r>
      <w:hyperlink r:id="rId23" w:history="1">
        <w:r w:rsidR="000971F6" w:rsidRPr="00930EDF">
          <w:rPr>
            <w:rStyle w:val="Hyperlink"/>
            <w:rFonts w:cs="Arial"/>
            <w:szCs w:val="22"/>
          </w:rPr>
          <w:t>https://www.kathpress.at/allerheiligen</w:t>
        </w:r>
      </w:hyperlink>
    </w:p>
    <w:p w:rsidR="00CB1255" w:rsidRPr="00935DE5" w:rsidRDefault="00CB1255" w:rsidP="00637AF2">
      <w:pPr>
        <w:rPr>
          <w:rFonts w:cs="Arial"/>
          <w:szCs w:val="22"/>
        </w:rPr>
      </w:pPr>
    </w:p>
    <w:p w:rsidR="001727B8" w:rsidRPr="00935DE5" w:rsidRDefault="001727B8" w:rsidP="00637AF2">
      <w:pPr>
        <w:rPr>
          <w:rFonts w:cs="Arial"/>
          <w:szCs w:val="22"/>
        </w:rPr>
      </w:pPr>
    </w:p>
    <w:p w:rsidR="00CB1255" w:rsidRPr="00935DE5" w:rsidRDefault="00CB1255" w:rsidP="00CB1255">
      <w:pPr>
        <w:rPr>
          <w:rFonts w:cs="Arial"/>
          <w:b/>
          <w:szCs w:val="22"/>
        </w:rPr>
      </w:pPr>
      <w:r w:rsidRPr="00935DE5">
        <w:rPr>
          <w:rFonts w:cs="Arial"/>
          <w:b/>
          <w:szCs w:val="22"/>
        </w:rPr>
        <w:t>Allerheiligenfeiern / Gräbersegnungen auf den Linzer Friedhöfen:</w:t>
      </w:r>
    </w:p>
    <w:p w:rsidR="00CB1255" w:rsidRPr="000B3AF0" w:rsidRDefault="00A10DD5" w:rsidP="00CB1255">
      <w:pPr>
        <w:rPr>
          <w:rFonts w:cs="Arial"/>
          <w:szCs w:val="22"/>
        </w:rPr>
      </w:pPr>
      <w:r>
        <w:rPr>
          <w:rFonts w:cs="Arial"/>
          <w:szCs w:val="22"/>
        </w:rPr>
        <w:t>Siehe Beilage</w:t>
      </w:r>
      <w:r w:rsidR="00CB1255" w:rsidRPr="00935DE5">
        <w:rPr>
          <w:rFonts w:cs="Arial"/>
          <w:szCs w:val="22"/>
        </w:rPr>
        <w:t>!</w:t>
      </w:r>
    </w:p>
    <w:p w:rsidR="00AD3B6C" w:rsidRPr="000B3AF0" w:rsidRDefault="00AD3B6C" w:rsidP="00CB1255">
      <w:pPr>
        <w:rPr>
          <w:rFonts w:cs="Arial"/>
          <w:szCs w:val="22"/>
        </w:rPr>
      </w:pPr>
    </w:p>
    <w:p w:rsidR="00AD3B6C" w:rsidRPr="000B3AF0" w:rsidRDefault="00AD3B6C" w:rsidP="00CB1255">
      <w:pPr>
        <w:rPr>
          <w:rFonts w:cs="Arial"/>
          <w:szCs w:val="22"/>
        </w:rPr>
      </w:pPr>
    </w:p>
    <w:p w:rsidR="00AD3B6C" w:rsidRPr="000B3AF0" w:rsidRDefault="00AD3B6C" w:rsidP="00CB1255">
      <w:pPr>
        <w:rPr>
          <w:rFonts w:cs="Arial"/>
          <w:szCs w:val="22"/>
        </w:rPr>
      </w:pPr>
    </w:p>
    <w:p w:rsidR="00AD3B6C" w:rsidRPr="00930876" w:rsidRDefault="00AD3B6C" w:rsidP="00CB1255">
      <w:pPr>
        <w:rPr>
          <w:rFonts w:cs="Arial"/>
          <w:b/>
          <w:szCs w:val="22"/>
        </w:rPr>
      </w:pPr>
      <w:r w:rsidRPr="00930876">
        <w:rPr>
          <w:rFonts w:cs="Arial"/>
          <w:b/>
          <w:szCs w:val="22"/>
        </w:rPr>
        <w:t>Fotos: barbarafriedhof.at (honorarfrei)</w:t>
      </w:r>
    </w:p>
    <w:p w:rsidR="00AD3B6C" w:rsidRPr="000B3AF0" w:rsidRDefault="00ED2C53" w:rsidP="00CB1255">
      <w:pPr>
        <w:rPr>
          <w:rFonts w:cs="Arial"/>
          <w:szCs w:val="22"/>
        </w:rPr>
      </w:pPr>
      <w:r w:rsidRPr="00930876">
        <w:rPr>
          <w:rFonts w:cs="Arial"/>
          <w:szCs w:val="22"/>
        </w:rPr>
        <w:t>St</w:t>
      </w:r>
      <w:r w:rsidR="00967708" w:rsidRPr="00930876">
        <w:rPr>
          <w:rFonts w:cs="Arial"/>
          <w:szCs w:val="22"/>
        </w:rPr>
        <w:t xml:space="preserve">. </w:t>
      </w:r>
      <w:r w:rsidR="00AD3B6C" w:rsidRPr="00930876">
        <w:rPr>
          <w:rFonts w:cs="Arial"/>
          <w:szCs w:val="22"/>
        </w:rPr>
        <w:t>Barbara</w:t>
      </w:r>
      <w:r w:rsidR="00967708" w:rsidRPr="00930876">
        <w:rPr>
          <w:rFonts w:cs="Arial"/>
          <w:szCs w:val="22"/>
        </w:rPr>
        <w:t xml:space="preserve"> F</w:t>
      </w:r>
      <w:r w:rsidR="00AD3B6C" w:rsidRPr="00930876">
        <w:rPr>
          <w:rFonts w:cs="Arial"/>
          <w:szCs w:val="22"/>
        </w:rPr>
        <w:t>riedhof Linz</w:t>
      </w:r>
    </w:p>
    <w:p w:rsidR="008D083C" w:rsidRPr="000B3AF0" w:rsidRDefault="008D083C" w:rsidP="00637AF2">
      <w:pPr>
        <w:rPr>
          <w:rFonts w:cs="Arial"/>
          <w:szCs w:val="22"/>
        </w:rPr>
      </w:pPr>
    </w:p>
    <w:p w:rsidR="000C5766" w:rsidRPr="000B3AF0" w:rsidRDefault="000C5766" w:rsidP="00637AF2">
      <w:pPr>
        <w:rPr>
          <w:rFonts w:cs="Arial"/>
          <w:color w:val="FF0000"/>
          <w:szCs w:val="22"/>
        </w:rPr>
      </w:pPr>
    </w:p>
    <w:sectPr w:rsidR="000C5766" w:rsidRPr="000B3AF0" w:rsidSect="00357511">
      <w:footerReference w:type="default" r:id="rId24"/>
      <w:headerReference w:type="first" r:id="rId25"/>
      <w:footerReference w:type="first" r:id="rId26"/>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AF2" w:rsidRDefault="00637AF2">
      <w:r>
        <w:separator/>
      </w:r>
    </w:p>
  </w:endnote>
  <w:endnote w:type="continuationSeparator" w:id="0">
    <w:p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31F" w:rsidRDefault="00FE23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AF2" w:rsidRDefault="00637AF2">
      <w:r>
        <w:separator/>
      </w:r>
    </w:p>
  </w:footnote>
  <w:footnote w:type="continuationSeparator" w:id="0">
    <w:p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AF2"/>
    <w:rsid w:val="00007A8B"/>
    <w:rsid w:val="00010EB2"/>
    <w:rsid w:val="0005577C"/>
    <w:rsid w:val="000603BD"/>
    <w:rsid w:val="00071F74"/>
    <w:rsid w:val="000971F6"/>
    <w:rsid w:val="000B3AF0"/>
    <w:rsid w:val="000B3CAF"/>
    <w:rsid w:val="000C5766"/>
    <w:rsid w:val="000F4DA1"/>
    <w:rsid w:val="00100975"/>
    <w:rsid w:val="001405C8"/>
    <w:rsid w:val="00141001"/>
    <w:rsid w:val="001727B8"/>
    <w:rsid w:val="00176089"/>
    <w:rsid w:val="0018480F"/>
    <w:rsid w:val="001C5DDA"/>
    <w:rsid w:val="00235889"/>
    <w:rsid w:val="002402FC"/>
    <w:rsid w:val="00274810"/>
    <w:rsid w:val="00287014"/>
    <w:rsid w:val="002A708B"/>
    <w:rsid w:val="002C2CB6"/>
    <w:rsid w:val="002E5529"/>
    <w:rsid w:val="002F3701"/>
    <w:rsid w:val="003119BF"/>
    <w:rsid w:val="00357511"/>
    <w:rsid w:val="00366248"/>
    <w:rsid w:val="0036691F"/>
    <w:rsid w:val="003726D8"/>
    <w:rsid w:val="003969DB"/>
    <w:rsid w:val="003B113B"/>
    <w:rsid w:val="003D5173"/>
    <w:rsid w:val="003D61BB"/>
    <w:rsid w:val="003F5029"/>
    <w:rsid w:val="003F7CCC"/>
    <w:rsid w:val="00430D75"/>
    <w:rsid w:val="004415E6"/>
    <w:rsid w:val="00476B3F"/>
    <w:rsid w:val="00495EC0"/>
    <w:rsid w:val="004C47E1"/>
    <w:rsid w:val="004E6F4E"/>
    <w:rsid w:val="004F6234"/>
    <w:rsid w:val="00506DBD"/>
    <w:rsid w:val="0053321A"/>
    <w:rsid w:val="00537D1F"/>
    <w:rsid w:val="00542BEA"/>
    <w:rsid w:val="005447F9"/>
    <w:rsid w:val="005523E2"/>
    <w:rsid w:val="00562611"/>
    <w:rsid w:val="00567B3E"/>
    <w:rsid w:val="0057069F"/>
    <w:rsid w:val="00572E98"/>
    <w:rsid w:val="005E3101"/>
    <w:rsid w:val="005F02C0"/>
    <w:rsid w:val="00601035"/>
    <w:rsid w:val="00620748"/>
    <w:rsid w:val="00637AF2"/>
    <w:rsid w:val="00674561"/>
    <w:rsid w:val="0067643B"/>
    <w:rsid w:val="00694620"/>
    <w:rsid w:val="006A1D62"/>
    <w:rsid w:val="006B1AF6"/>
    <w:rsid w:val="006C0EA1"/>
    <w:rsid w:val="006D6B6E"/>
    <w:rsid w:val="007103EA"/>
    <w:rsid w:val="00712417"/>
    <w:rsid w:val="00714F83"/>
    <w:rsid w:val="00741F48"/>
    <w:rsid w:val="007D38DC"/>
    <w:rsid w:val="00807C90"/>
    <w:rsid w:val="008327B5"/>
    <w:rsid w:val="008355DE"/>
    <w:rsid w:val="00856739"/>
    <w:rsid w:val="0086413D"/>
    <w:rsid w:val="0088048F"/>
    <w:rsid w:val="008A5750"/>
    <w:rsid w:val="008A7424"/>
    <w:rsid w:val="008D083C"/>
    <w:rsid w:val="008D6D00"/>
    <w:rsid w:val="008E01D7"/>
    <w:rsid w:val="009205C8"/>
    <w:rsid w:val="00930876"/>
    <w:rsid w:val="00930EDF"/>
    <w:rsid w:val="0093496A"/>
    <w:rsid w:val="009351E6"/>
    <w:rsid w:val="00935DE5"/>
    <w:rsid w:val="0094025B"/>
    <w:rsid w:val="00956261"/>
    <w:rsid w:val="00967708"/>
    <w:rsid w:val="00967AA0"/>
    <w:rsid w:val="009B3EF7"/>
    <w:rsid w:val="009B5FED"/>
    <w:rsid w:val="009D53DB"/>
    <w:rsid w:val="009E71F5"/>
    <w:rsid w:val="00A061BD"/>
    <w:rsid w:val="00A06F8C"/>
    <w:rsid w:val="00A10B36"/>
    <w:rsid w:val="00A10DD5"/>
    <w:rsid w:val="00A12ACB"/>
    <w:rsid w:val="00A50256"/>
    <w:rsid w:val="00AC6FE0"/>
    <w:rsid w:val="00AD26BA"/>
    <w:rsid w:val="00AD3B6C"/>
    <w:rsid w:val="00AE0EBF"/>
    <w:rsid w:val="00B16540"/>
    <w:rsid w:val="00B20A18"/>
    <w:rsid w:val="00B24F03"/>
    <w:rsid w:val="00B275A8"/>
    <w:rsid w:val="00B566A2"/>
    <w:rsid w:val="00B735AC"/>
    <w:rsid w:val="00B76339"/>
    <w:rsid w:val="00B97EE3"/>
    <w:rsid w:val="00BE7892"/>
    <w:rsid w:val="00BF03EB"/>
    <w:rsid w:val="00BF57E2"/>
    <w:rsid w:val="00BF67B0"/>
    <w:rsid w:val="00C168E8"/>
    <w:rsid w:val="00C66CBB"/>
    <w:rsid w:val="00CB1255"/>
    <w:rsid w:val="00CB7487"/>
    <w:rsid w:val="00CB767C"/>
    <w:rsid w:val="00CC5B6B"/>
    <w:rsid w:val="00CF3246"/>
    <w:rsid w:val="00CF37D2"/>
    <w:rsid w:val="00CF4793"/>
    <w:rsid w:val="00D31CCE"/>
    <w:rsid w:val="00D3544A"/>
    <w:rsid w:val="00DF37A9"/>
    <w:rsid w:val="00DF6FC9"/>
    <w:rsid w:val="00E008BD"/>
    <w:rsid w:val="00E04708"/>
    <w:rsid w:val="00E24C0B"/>
    <w:rsid w:val="00E55C76"/>
    <w:rsid w:val="00E86A99"/>
    <w:rsid w:val="00E914F1"/>
    <w:rsid w:val="00EA10DA"/>
    <w:rsid w:val="00ED2BAD"/>
    <w:rsid w:val="00ED2C53"/>
    <w:rsid w:val="00ED32A8"/>
    <w:rsid w:val="00ED38BB"/>
    <w:rsid w:val="00EF1A71"/>
    <w:rsid w:val="00F019AB"/>
    <w:rsid w:val="00F16311"/>
    <w:rsid w:val="00F47E1F"/>
    <w:rsid w:val="00F6649A"/>
    <w:rsid w:val="00F71756"/>
    <w:rsid w:val="00FC34F4"/>
    <w:rsid w:val="00FE231F"/>
    <w:rsid w:val="00FF2B1E"/>
    <w:rsid w:val="00FF65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rbarafriedhof.at" TargetMode="External"/><Relationship Id="rId13" Type="http://schemas.openxmlformats.org/officeDocument/2006/relationships/hyperlink" Target="http://www.katholischesbildungswerk.at/" TargetMode="External"/><Relationship Id="rId18" Type="http://schemas.openxmlformats.org/officeDocument/2006/relationships/hyperlink" Target="http://www.hospiz-caritas.at"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behelfsdienst.at" TargetMode="External"/><Relationship Id="rId7" Type="http://schemas.openxmlformats.org/officeDocument/2006/relationships/endnotes" Target="endnotes.xml"/><Relationship Id="rId12" Type="http://schemas.openxmlformats.org/officeDocument/2006/relationships/hyperlink" Target="http://www.dioezese-linz.at" TargetMode="External"/><Relationship Id="rId17" Type="http://schemas.openxmlformats.org/officeDocument/2006/relationships/hyperlink" Target="http://ooe.telefonseelsorge.a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dioezese-linz.at/notfallseelsorge" TargetMode="External"/><Relationship Id="rId20" Type="http://schemas.openxmlformats.org/officeDocument/2006/relationships/hyperlink" Target="http://www.hausderfrau.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spirituellewegbegleite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dioezese-linz.at/altenpastoral" TargetMode="External"/><Relationship Id="rId23" Type="http://schemas.openxmlformats.org/officeDocument/2006/relationships/hyperlink" Target="https://www.kathpress.at/allerheiligen" TargetMode="External"/><Relationship Id="rId28" Type="http://schemas.openxmlformats.org/officeDocument/2006/relationships/theme" Target="theme/theme1.xml"/><Relationship Id="rId10" Type="http://schemas.openxmlformats.org/officeDocument/2006/relationships/hyperlink" Target="http://www.nachtder1000lichter.at" TargetMode="External"/><Relationship Id="rId19" Type="http://schemas.openxmlformats.org/officeDocument/2006/relationships/hyperlink" Target="https://schlosspuchberg.at" TargetMode="External"/><Relationship Id="rId4" Type="http://schemas.openxmlformats.org/officeDocument/2006/relationships/settings" Target="settings.xml"/><Relationship Id="rId9" Type="http://schemas.openxmlformats.org/officeDocument/2006/relationships/hyperlink" Target="https://www.jungschar.at/ueber-uns/positionen/halloween/" TargetMode="External"/><Relationship Id="rId14" Type="http://schemas.openxmlformats.org/officeDocument/2006/relationships/hyperlink" Target="https://www.dioezese-linz.at/krankenhauspastoral" TargetMode="External"/><Relationship Id="rId22" Type="http://schemas.openxmlformats.org/officeDocument/2006/relationships/hyperlink" Target="https://www.dioezese-linz.at/allerheiligen"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49F6B-F611-44B0-8875-E80F1FA3A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1754</Words>
  <Characters>12498</Characters>
  <Application>Microsoft Office Word</Application>
  <DocSecurity>0</DocSecurity>
  <Lines>104</Lines>
  <Paragraphs>28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14224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21</cp:revision>
  <cp:lastPrinted>2019-10-07T11:25:00Z</cp:lastPrinted>
  <dcterms:created xsi:type="dcterms:W3CDTF">2019-10-07T11:32:00Z</dcterms:created>
  <dcterms:modified xsi:type="dcterms:W3CDTF">2019-10-21T10:56:00Z</dcterms:modified>
</cp:coreProperties>
</file>