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9F59E" w14:textId="4618593B" w:rsidR="00D060D1" w:rsidRPr="00D060D1" w:rsidRDefault="00406054" w:rsidP="00D060D1">
      <w:pPr>
        <w:rPr>
          <w:sz w:val="32"/>
          <w:szCs w:val="32"/>
        </w:rPr>
      </w:pPr>
      <w:r w:rsidRPr="006A2A1F">
        <w:rPr>
          <w:b/>
          <w:bCs/>
          <w:sz w:val="32"/>
          <w:szCs w:val="32"/>
        </w:rPr>
        <w:t>Pfarrgemeinderats</w:t>
      </w:r>
      <w:r w:rsidR="00D060D1" w:rsidRPr="00D060D1">
        <w:rPr>
          <w:b/>
          <w:bCs/>
          <w:sz w:val="32"/>
          <w:szCs w:val="32"/>
        </w:rPr>
        <w:t>-Wahl</w:t>
      </w:r>
    </w:p>
    <w:p w14:paraId="666067F1" w14:textId="77777777" w:rsidR="00D060D1" w:rsidRPr="00D060D1" w:rsidRDefault="00D060D1" w:rsidP="00D060D1">
      <w:r w:rsidRPr="00D060D1">
        <w:t xml:space="preserve">Der Grundsatz, dass Pfarrgemeinderäte zu einem großen Teil durch eine Wahl entstehen, ist so alt wie die Pfarrgemeinderäte </w:t>
      </w:r>
      <w:proofErr w:type="gramStart"/>
      <w:r w:rsidRPr="00D060D1">
        <w:t>selber</w:t>
      </w:r>
      <w:proofErr w:type="gramEnd"/>
      <w:r w:rsidRPr="00D060D1">
        <w:t xml:space="preserve">. Im Zentrum steht die maßgebliche Beteiligung durch die Pfarrbevölkerung, durch die gesamte Pfarrgemeinde. Dabei zählt weniger die prozentuelle Wahlbeteiligung, sondern die </w:t>
      </w:r>
      <w:r w:rsidRPr="00D060D1">
        <w:rPr>
          <w:b/>
          <w:bCs/>
        </w:rPr>
        <w:t xml:space="preserve">Öffnung des pastoralen Entscheidungsgremiums auf die gesamte Pfarrgemeinde hin. </w:t>
      </w:r>
      <w:r w:rsidRPr="00D060D1">
        <w:t>Von der Pfarrgemeinde gewählt zu sein, gibt dem Pfarrgemeinderat die Rückendeckung und Stärkung.</w:t>
      </w:r>
    </w:p>
    <w:p w14:paraId="594B8566" w14:textId="16B3B9A0" w:rsidR="00D060D1" w:rsidRPr="00D060D1" w:rsidRDefault="00D060D1" w:rsidP="00D060D1">
      <w:r w:rsidRPr="00D060D1">
        <w:t>Die Regeln, wie diese Wahl abläuft, sind je nach Wahlmodell verschieden.</w:t>
      </w:r>
      <w:r>
        <w:t xml:space="preserve"> </w:t>
      </w:r>
      <w:r w:rsidRPr="00D060D1">
        <w:t xml:space="preserve">Bei der PGR-Wahl 2027 gibt es in der Diözese zwei Modelle: Die "Wahl durch Auswahl aus der </w:t>
      </w:r>
      <w:proofErr w:type="spellStart"/>
      <w:proofErr w:type="gramStart"/>
      <w:r w:rsidRPr="00D060D1">
        <w:t>Kandidat:innenliste</w:t>
      </w:r>
      <w:proofErr w:type="spellEnd"/>
      <w:proofErr w:type="gramEnd"/>
      <w:r w:rsidRPr="00D060D1">
        <w:t>" und die "Urwahl", die es auch in der Variante "Urwahl nach Personengruppen" gibt.</w:t>
      </w:r>
    </w:p>
    <w:p w14:paraId="3B123CCD" w14:textId="6E725F51" w:rsidR="00D060D1" w:rsidRPr="00D060D1" w:rsidRDefault="00D060D1" w:rsidP="00D060D1">
      <w:r w:rsidRPr="00D060D1">
        <w:t>Gemeinsam ist allen Wahlmodellen, dass alle Mitglieder der Pfarrgemeinde aktiv beworben werden, sich zu (1) </w:t>
      </w:r>
      <w:r w:rsidRPr="00D060D1">
        <w:rPr>
          <w:b/>
          <w:bCs/>
        </w:rPr>
        <w:t>beteiligen</w:t>
      </w:r>
      <w:r w:rsidRPr="00D060D1">
        <w:t>, dass die Wahl (2) </w:t>
      </w:r>
      <w:r w:rsidRPr="00D060D1">
        <w:rPr>
          <w:b/>
          <w:bCs/>
        </w:rPr>
        <w:t>transparent</w:t>
      </w:r>
      <w:r w:rsidRPr="00D060D1">
        <w:t xml:space="preserve"> abläuft, dass</w:t>
      </w:r>
      <w:r w:rsidR="00A42DFF">
        <w:t xml:space="preserve"> es</w:t>
      </w:r>
      <w:r w:rsidRPr="00D060D1">
        <w:t xml:space="preserve"> </w:t>
      </w:r>
      <w:r w:rsidR="00A42DFF" w:rsidRPr="00D060D1">
        <w:t>(3) </w:t>
      </w:r>
      <w:r w:rsidR="006911D5">
        <w:t>im</w:t>
      </w:r>
      <w:r w:rsidR="00A42DFF">
        <w:t xml:space="preserve"> Pfarrgemeinderat</w:t>
      </w:r>
      <w:r w:rsidRPr="00D060D1">
        <w:t xml:space="preserve"> </w:t>
      </w:r>
      <w:r w:rsidR="006911D5" w:rsidRPr="00D060D1">
        <w:t xml:space="preserve">auch Personen gibt, die </w:t>
      </w:r>
      <w:r w:rsidR="006911D5" w:rsidRPr="00D060D1">
        <w:rPr>
          <w:b/>
          <w:bCs/>
        </w:rPr>
        <w:t>neu</w:t>
      </w:r>
      <w:r w:rsidR="006911D5" w:rsidRPr="00D060D1">
        <w:t xml:space="preserve"> in den Pfarrgemeinderat kommen und gemeinsam mit den erfahrenden Mitgliedern neue Impulse für die Pfarrgemeinderatsperiode 2027-32 setzen</w:t>
      </w:r>
      <w:r w:rsidR="00A42DFF">
        <w:t xml:space="preserve"> und dass (4) der Pfarrgemeinderat von der </w:t>
      </w:r>
      <w:r w:rsidR="00A42DFF" w:rsidRPr="00A42DFF">
        <w:rPr>
          <w:b/>
          <w:bCs/>
        </w:rPr>
        <w:t>Verschiedenheit</w:t>
      </w:r>
      <w:r w:rsidR="00A42DFF">
        <w:t xml:space="preserve"> seiner Mitglieder lebt.</w:t>
      </w:r>
      <w:r w:rsidR="006911D5" w:rsidRPr="00D060D1">
        <w:rPr>
          <w:b/>
          <w:bCs/>
        </w:rPr>
        <w:t xml:space="preserve"> </w:t>
      </w:r>
      <w:r w:rsidR="00406054">
        <w:t>(Grundprinzipien der Pfarrgemeinderatswahl</w:t>
      </w:r>
      <w:r w:rsidR="00A42DFF">
        <w:t xml:space="preserve"> 2027 in der Diözese Linz</w:t>
      </w:r>
      <w:r w:rsidR="00406054">
        <w:t>: Breite Beteiligung, Transparenz, Innovation und Verschiedenheit)</w:t>
      </w:r>
    </w:p>
    <w:p w14:paraId="770294A4" w14:textId="77777777" w:rsidR="0094218D" w:rsidRDefault="0094218D"/>
    <w:sectPr w:rsidR="009421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D1"/>
    <w:rsid w:val="00406054"/>
    <w:rsid w:val="005F7363"/>
    <w:rsid w:val="006911D5"/>
    <w:rsid w:val="006A2A1F"/>
    <w:rsid w:val="0073407D"/>
    <w:rsid w:val="00846E5D"/>
    <w:rsid w:val="0094218D"/>
    <w:rsid w:val="009C32C3"/>
    <w:rsid w:val="00A42DFF"/>
    <w:rsid w:val="00D060D1"/>
    <w:rsid w:val="00E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EF921"/>
  <w15:chartTrackingRefBased/>
  <w15:docId w15:val="{ADC23F50-AF4B-4FDC-A0ED-287411ECB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06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06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060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06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060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06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06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06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06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060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060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060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060D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060D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060D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060D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060D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060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06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06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06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06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D06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060D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D060D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D060D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060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060D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060D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D060D1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060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8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1160</Characters>
  <Application>Microsoft Office Word</Application>
  <DocSecurity>0</DocSecurity>
  <Lines>9</Lines>
  <Paragraphs>2</Paragraphs>
  <ScaleCrop>false</ScaleCrop>
  <Company>Dioezese Linz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5</cp:revision>
  <dcterms:created xsi:type="dcterms:W3CDTF">2026-05-26T14:29:00Z</dcterms:created>
  <dcterms:modified xsi:type="dcterms:W3CDTF">2026-05-26T14:35:00Z</dcterms:modified>
</cp:coreProperties>
</file>