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CF2" w:rsidRPr="000A0D61"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8"/>
          <w:szCs w:val="28"/>
          <w:lang w:bidi="de-DE"/>
        </w:rPr>
      </w:pPr>
      <w:r w:rsidRPr="000A0D61">
        <w:rPr>
          <w:rFonts w:ascii="Arial" w:hAnsi="Arial" w:cs="Arial"/>
          <w:b/>
          <w:bCs/>
          <w:color w:val="000000"/>
          <w:sz w:val="28"/>
          <w:szCs w:val="28"/>
          <w:lang w:bidi="de-DE"/>
        </w:rPr>
        <w:t>Die Forderungen des Bündnis 8. März 2010:</w:t>
      </w: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bidi="de-DE"/>
        </w:rPr>
      </w:pP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bidi="de-DE"/>
        </w:rPr>
      </w:pPr>
      <w:r w:rsidRPr="006D3CF2">
        <w:rPr>
          <w:rFonts w:ascii="Arial" w:hAnsi="Arial" w:cs="Arial"/>
          <w:b/>
          <w:color w:val="000000"/>
          <w:sz w:val="22"/>
          <w:szCs w:val="22"/>
          <w:lang w:bidi="de-DE"/>
        </w:rPr>
        <w:t>Investieren in Gerechtigkeit und Eigenständigkeit</w:t>
      </w: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bidi="de-DE"/>
        </w:rPr>
      </w:pPr>
      <w:r w:rsidRPr="006D3CF2">
        <w:rPr>
          <w:rFonts w:ascii="Arial" w:hAnsi="Arial" w:cs="Arial"/>
          <w:b/>
          <w:color w:val="000000"/>
          <w:sz w:val="22"/>
          <w:szCs w:val="22"/>
          <w:lang w:bidi="de-DE"/>
        </w:rPr>
        <w:t>Oberösterreich zum Vorbild für Gleichstellung machen</w:t>
      </w: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bidi="de-DE"/>
        </w:rPr>
      </w:pPr>
    </w:p>
    <w:p w:rsidR="006D3CF2" w:rsidRPr="006D3CF2" w:rsidRDefault="006D3CF2" w:rsidP="006D3CF2">
      <w:pPr>
        <w:widowControl w:val="0"/>
        <w:autoSpaceDE w:val="0"/>
        <w:autoSpaceDN w:val="0"/>
        <w:adjustRightInd w:val="0"/>
        <w:rPr>
          <w:rFonts w:ascii="Arial" w:hAnsi="Arial" w:cs="Arial"/>
          <w:sz w:val="22"/>
          <w:szCs w:val="22"/>
          <w:lang w:bidi="de-DE"/>
        </w:rPr>
      </w:pP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bidi="de-DE"/>
        </w:rPr>
      </w:pPr>
      <w:r w:rsidRPr="006D3CF2">
        <w:rPr>
          <w:rFonts w:ascii="Arial" w:hAnsi="Arial" w:cs="Arial"/>
          <w:b/>
          <w:color w:val="000000"/>
          <w:sz w:val="22"/>
          <w:szCs w:val="22"/>
          <w:lang w:bidi="de-DE"/>
        </w:rPr>
        <w:t>Eigenständige Leistungen bringen Unabhängigkeit</w:t>
      </w:r>
    </w:p>
    <w:p w:rsidR="006D3CF2" w:rsidRPr="006D3CF2" w:rsidRDefault="006D3CF2" w:rsidP="006D3CF2">
      <w:pPr>
        <w:rPr>
          <w:rFonts w:ascii="Arial" w:hAnsi="Arial" w:cs="Arial"/>
          <w:color w:val="000000"/>
          <w:sz w:val="20"/>
          <w:szCs w:val="20"/>
          <w:lang w:bidi="de-DE"/>
        </w:rPr>
      </w:pPr>
      <w:r w:rsidRPr="006D3CF2">
        <w:rPr>
          <w:rFonts w:ascii="Arial" w:hAnsi="Arial" w:cs="Arial"/>
          <w:color w:val="000000"/>
          <w:sz w:val="20"/>
          <w:szCs w:val="20"/>
          <w:lang w:bidi="de-DE"/>
        </w:rPr>
        <w:t xml:space="preserve">Noch </w:t>
      </w:r>
      <w:r w:rsidR="0037513E" w:rsidRPr="006D3CF2">
        <w:rPr>
          <w:rFonts w:ascii="Arial" w:hAnsi="Arial" w:cs="Arial"/>
          <w:color w:val="000000"/>
          <w:sz w:val="20"/>
          <w:szCs w:val="20"/>
          <w:lang w:bidi="de-DE"/>
        </w:rPr>
        <w:t>immer wird</w:t>
      </w:r>
      <w:r w:rsidRPr="006D3CF2">
        <w:rPr>
          <w:rFonts w:ascii="Arial" w:hAnsi="Arial" w:cs="Arial"/>
          <w:color w:val="000000"/>
          <w:sz w:val="20"/>
          <w:szCs w:val="20"/>
          <w:lang w:bidi="de-DE"/>
        </w:rPr>
        <w:t xml:space="preserve"> bei der Notstandshilfe das Partnereinkommen angerechnet, obwohl es eine Versicherungsleistung ist - auch wenn der </w:t>
      </w:r>
      <w:r w:rsidR="0037513E" w:rsidRPr="006D3CF2">
        <w:rPr>
          <w:rFonts w:ascii="Arial" w:hAnsi="Arial" w:cs="Arial"/>
          <w:color w:val="000000"/>
          <w:sz w:val="20"/>
          <w:szCs w:val="20"/>
          <w:lang w:bidi="de-DE"/>
        </w:rPr>
        <w:t>Partner Lebensgefährte</w:t>
      </w:r>
      <w:r w:rsidRPr="006D3CF2">
        <w:rPr>
          <w:rFonts w:ascii="Arial" w:hAnsi="Arial" w:cs="Arial"/>
          <w:color w:val="000000"/>
          <w:sz w:val="20"/>
          <w:szCs w:val="20"/>
          <w:lang w:bidi="de-DE"/>
        </w:rPr>
        <w:t xml:space="preserve"> ist und die Frau keinen Unterhaltsanspruch geltend machen kann. Die Anrechnung des Partnereinkommens (es trifft fast ausschließlich Frauen) muss abgeschafft werden. Insgesamt geht es um einen Umbau bei allen sozialen Sicherungssystemen. Arbeitslosen- und Notstandshilfe, Mindestsicherung oder Ausgleichszulagen müssen sich an der Eigenständigkeit und nicht an (von Ehemännern) abgeleiteten Ansprüchen orientieren. Wer will, dass Armut nicht mehr weiblich ist, muss Selbständigkeit und nicht das </w:t>
      </w:r>
      <w:proofErr w:type="spellStart"/>
      <w:r w:rsidRPr="006D3CF2">
        <w:rPr>
          <w:rFonts w:ascii="Arial" w:hAnsi="Arial" w:cs="Arial"/>
          <w:color w:val="000000"/>
          <w:sz w:val="20"/>
          <w:szCs w:val="20"/>
          <w:lang w:bidi="de-DE"/>
        </w:rPr>
        <w:t>Ernährermodell</w:t>
      </w:r>
      <w:proofErr w:type="spellEnd"/>
      <w:r w:rsidRPr="006D3CF2">
        <w:rPr>
          <w:rFonts w:ascii="Arial" w:hAnsi="Arial" w:cs="Arial"/>
          <w:color w:val="000000"/>
          <w:sz w:val="20"/>
          <w:szCs w:val="20"/>
          <w:lang w:bidi="de-DE"/>
        </w:rPr>
        <w:t xml:space="preserve"> und die Versorgungsehe ins Zentrum stellen.</w:t>
      </w:r>
    </w:p>
    <w:p w:rsidR="006D3CF2" w:rsidRPr="006D3CF2" w:rsidRDefault="006D3CF2" w:rsidP="006D3CF2">
      <w:pPr>
        <w:widowControl w:val="0"/>
        <w:autoSpaceDE w:val="0"/>
        <w:autoSpaceDN w:val="0"/>
        <w:adjustRightInd w:val="0"/>
        <w:rPr>
          <w:rFonts w:ascii="Arial" w:hAnsi="Arial" w:cs="Arial"/>
          <w:sz w:val="22"/>
          <w:szCs w:val="22"/>
          <w:lang w:bidi="de-DE"/>
        </w:rPr>
      </w:pPr>
    </w:p>
    <w:p w:rsidR="006D3CF2" w:rsidRPr="006D3CF2" w:rsidRDefault="006D3CF2" w:rsidP="006D3CF2">
      <w:pPr>
        <w:widowControl w:val="0"/>
        <w:autoSpaceDE w:val="0"/>
        <w:autoSpaceDN w:val="0"/>
        <w:adjustRightInd w:val="0"/>
        <w:rPr>
          <w:rFonts w:ascii="Arial" w:hAnsi="Arial" w:cs="Arial"/>
          <w:b/>
          <w:sz w:val="22"/>
          <w:szCs w:val="22"/>
          <w:lang w:bidi="de-DE"/>
        </w:rPr>
      </w:pPr>
      <w:r w:rsidRPr="006D3CF2">
        <w:rPr>
          <w:rFonts w:ascii="Arial" w:hAnsi="Arial" w:cs="Arial"/>
          <w:b/>
          <w:sz w:val="22"/>
          <w:szCs w:val="22"/>
          <w:lang w:bidi="de-DE"/>
        </w:rPr>
        <w:t xml:space="preserve">Gleichstellung in die Betriebe </w:t>
      </w:r>
    </w:p>
    <w:p w:rsidR="006D3CF2" w:rsidRPr="006D3CF2" w:rsidRDefault="006D3CF2" w:rsidP="006D3CF2">
      <w:pPr>
        <w:widowControl w:val="0"/>
        <w:autoSpaceDE w:val="0"/>
        <w:autoSpaceDN w:val="0"/>
        <w:adjustRightInd w:val="0"/>
        <w:rPr>
          <w:rFonts w:ascii="Arial" w:hAnsi="Arial" w:cs="Arial"/>
          <w:sz w:val="20"/>
          <w:szCs w:val="20"/>
          <w:lang w:bidi="de-DE"/>
        </w:rPr>
      </w:pPr>
      <w:r w:rsidRPr="006D3CF2">
        <w:rPr>
          <w:rFonts w:ascii="Arial" w:hAnsi="Arial" w:cs="Arial"/>
          <w:sz w:val="20"/>
          <w:szCs w:val="20"/>
          <w:lang w:bidi="de-DE"/>
        </w:rPr>
        <w:t xml:space="preserve">Die strenge Koppelung öffentlicher Aufträge und Förderungen an innerbetriebliche Gleichstellung ist international erprobt und erfolgreich. Betriebe, die sich zu wirksamen Gleichstellungsmaßnahmen bei Aus- und Weiterbildung, Einkommensgerechtigkeit, Vereinbarkeit (Beruf und Familie) und Aufstiegschancen für Frauen verpflichten, sollen von Oberösterreich gefördert werden und erhalten öffentliche Aufträge. Andere nicht. Mit einem solchen Modell für Gleichstellung könnte Oberösterreich Vorbild und Vorreiter für ganz Österreich werden. </w:t>
      </w:r>
    </w:p>
    <w:p w:rsidR="006D3CF2" w:rsidRPr="006D3CF2" w:rsidRDefault="006D3CF2" w:rsidP="006D3CF2">
      <w:pPr>
        <w:widowControl w:val="0"/>
        <w:autoSpaceDE w:val="0"/>
        <w:autoSpaceDN w:val="0"/>
        <w:adjustRightInd w:val="0"/>
        <w:rPr>
          <w:rFonts w:ascii="Arial" w:hAnsi="Arial" w:cs="Arial"/>
          <w:b/>
          <w:sz w:val="20"/>
          <w:szCs w:val="20"/>
          <w:lang w:bidi="de-DE"/>
        </w:rPr>
      </w:pPr>
    </w:p>
    <w:p w:rsidR="006D3CF2" w:rsidRPr="006D3CF2" w:rsidRDefault="006D3CF2" w:rsidP="006D3CF2">
      <w:pPr>
        <w:widowControl w:val="0"/>
        <w:autoSpaceDE w:val="0"/>
        <w:autoSpaceDN w:val="0"/>
        <w:adjustRightInd w:val="0"/>
        <w:rPr>
          <w:rFonts w:ascii="Arial" w:hAnsi="Arial" w:cs="Arial"/>
          <w:b/>
          <w:sz w:val="22"/>
          <w:szCs w:val="22"/>
          <w:lang w:bidi="de-DE"/>
        </w:rPr>
      </w:pPr>
      <w:r w:rsidRPr="006D3CF2">
        <w:rPr>
          <w:rFonts w:ascii="Arial" w:hAnsi="Arial" w:cs="Arial"/>
          <w:b/>
          <w:sz w:val="22"/>
          <w:szCs w:val="22"/>
          <w:lang w:bidi="de-DE"/>
        </w:rPr>
        <w:t>Arbeit aufteilen und besser bezahlen</w:t>
      </w: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0"/>
          <w:szCs w:val="20"/>
          <w:lang w:bidi="de-DE"/>
        </w:rPr>
      </w:pPr>
      <w:r w:rsidRPr="006D3CF2">
        <w:rPr>
          <w:rFonts w:ascii="Arial" w:hAnsi="Arial" w:cs="Arial"/>
          <w:sz w:val="20"/>
          <w:szCs w:val="20"/>
          <w:lang w:bidi="de-DE"/>
        </w:rPr>
        <w:t>Eine ausgewogene Verteilung der Erwerbsarbeit erfordert eine generell kürzere Vollzeit, weniger Überstunden und angemessenere, existenzsichernde Teilzeitjobs. Das ist auch die beste Strategie, Erwerbsarbeit und Versorgungs- bzw. Betreuungsarbeit zwischen Frauen und Männern bzw. Müttern und Vätern gerecht zu verteilen. Es ist auch die beste Absicherung gegen weibliche Armut und gegen die daraus folgende weibliche Altersarmut. Dadurch und durch den Ausbau der sozialen Dienste kann auch ein hohes Jobpotential ausgeschöpft werden. Arbeit von Frauen muss gerechter bewertet und entlohnt werden kann.</w:t>
      </w:r>
    </w:p>
    <w:p w:rsidR="006D3CF2" w:rsidRPr="006D3CF2" w:rsidRDefault="006D3CF2" w:rsidP="006D3CF2">
      <w:pPr>
        <w:widowControl w:val="0"/>
        <w:autoSpaceDE w:val="0"/>
        <w:autoSpaceDN w:val="0"/>
        <w:adjustRightInd w:val="0"/>
        <w:rPr>
          <w:rFonts w:ascii="Arial" w:hAnsi="Arial" w:cs="Arial"/>
          <w:sz w:val="22"/>
          <w:szCs w:val="22"/>
          <w:lang w:bidi="de-DE"/>
        </w:rPr>
      </w:pP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bidi="de-DE"/>
        </w:rPr>
      </w:pPr>
      <w:r w:rsidRPr="006D3CF2">
        <w:rPr>
          <w:rFonts w:ascii="Arial" w:hAnsi="Arial" w:cs="Arial"/>
          <w:b/>
          <w:color w:val="000000"/>
          <w:sz w:val="22"/>
          <w:szCs w:val="22"/>
          <w:lang w:bidi="de-DE"/>
        </w:rPr>
        <w:t>Geld für erhöhten Beratungsbedarf</w:t>
      </w: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lang w:bidi="de-DE"/>
        </w:rPr>
      </w:pPr>
      <w:r w:rsidRPr="006D3CF2">
        <w:rPr>
          <w:rFonts w:ascii="Arial" w:hAnsi="Arial" w:cs="Arial"/>
          <w:color w:val="000000"/>
          <w:sz w:val="20"/>
          <w:szCs w:val="20"/>
          <w:lang w:bidi="de-DE"/>
        </w:rPr>
        <w:t xml:space="preserve">Spezifische Fraueneinrichtungen (Arbeitsmarkt, Gesundheit, Migration, Gewaltschutz) haben gerade durch die Krisenauswirkungen erhöhten Beratungsbedarf. Eine deutliche finanzielle Aufstockung und Absicherung verbessert die Beratungsangebote und die Unterstützungsleistungen für Frauen. </w:t>
      </w: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bidi="de-DE"/>
        </w:rPr>
      </w:pPr>
    </w:p>
    <w:p w:rsidR="006D3CF2" w:rsidRPr="006D3CF2" w:rsidRDefault="006D3CF2" w:rsidP="006D3CF2">
      <w:pPr>
        <w:widowControl w:val="0"/>
        <w:autoSpaceDE w:val="0"/>
        <w:autoSpaceDN w:val="0"/>
        <w:adjustRightInd w:val="0"/>
        <w:rPr>
          <w:rFonts w:ascii="Arial" w:hAnsi="Arial" w:cs="Arial"/>
          <w:b/>
          <w:sz w:val="22"/>
          <w:szCs w:val="22"/>
          <w:lang w:bidi="de-DE"/>
        </w:rPr>
      </w:pPr>
      <w:r w:rsidRPr="006D3CF2">
        <w:rPr>
          <w:rFonts w:ascii="Arial" w:hAnsi="Arial" w:cs="Arial"/>
          <w:b/>
          <w:sz w:val="22"/>
          <w:szCs w:val="22"/>
          <w:lang w:bidi="de-DE"/>
        </w:rPr>
        <w:t>Pflege, Betreuung und Ausbau der Infrastruktur schafft Arbeitsplätze und ermöglicht Erwerbstätigkeit</w:t>
      </w:r>
    </w:p>
    <w:p w:rsidR="006D3CF2" w:rsidRPr="006D3CF2" w:rsidRDefault="006D3CF2" w:rsidP="006D3CF2">
      <w:pPr>
        <w:widowControl w:val="0"/>
        <w:autoSpaceDE w:val="0"/>
        <w:autoSpaceDN w:val="0"/>
        <w:adjustRightInd w:val="0"/>
        <w:rPr>
          <w:rFonts w:ascii="Arial" w:hAnsi="Arial" w:cs="Arial"/>
          <w:sz w:val="20"/>
          <w:szCs w:val="20"/>
          <w:lang w:bidi="de-DE"/>
        </w:rPr>
      </w:pPr>
      <w:r w:rsidRPr="006D3CF2">
        <w:rPr>
          <w:rFonts w:ascii="Arial" w:hAnsi="Arial" w:cs="Arial"/>
          <w:sz w:val="20"/>
          <w:szCs w:val="20"/>
          <w:lang w:bidi="de-DE"/>
        </w:rPr>
        <w:t xml:space="preserve">Der Bedarf an Pflege- und Betreuungsleistungen ist enorm. Oberösterreich braucht dringend mehr Pflegeangebote und Kinderbetreuungseinrichtungen und zwar ebenso flächendeckend wie qualitätsvoll. Zur Qualität zählt die gute Bezahlung der Mitarbeiterinnen genauso, wie kleinere und damit intensivere Betreuungsverhältnisse. </w:t>
      </w:r>
    </w:p>
    <w:p w:rsidR="006D3CF2" w:rsidRPr="006D3CF2" w:rsidRDefault="006D3CF2" w:rsidP="006D3CF2">
      <w:pPr>
        <w:widowControl w:val="0"/>
        <w:autoSpaceDE w:val="0"/>
        <w:autoSpaceDN w:val="0"/>
        <w:adjustRightInd w:val="0"/>
        <w:rPr>
          <w:rFonts w:ascii="Arial" w:hAnsi="Arial" w:cs="Arial"/>
          <w:sz w:val="20"/>
          <w:szCs w:val="20"/>
          <w:lang w:bidi="de-DE"/>
        </w:rPr>
      </w:pPr>
      <w:r w:rsidRPr="006D3CF2">
        <w:rPr>
          <w:rFonts w:ascii="Arial" w:hAnsi="Arial" w:cs="Arial"/>
          <w:sz w:val="20"/>
          <w:szCs w:val="20"/>
          <w:lang w:bidi="de-DE"/>
        </w:rPr>
        <w:t>Der flächendeckende Ausbau öffentlicher und qualitätsvoller Einrichtungen sowie der Ausbau des öffentlichen Nahverkehrs schaffen hochwertige Arbeitsplätze. Er ist für viele Frauen aber auch Voraussetzung, damit sie erwerbstätig sein können und fördert zudem die gerechte Umverteilung bei bezahlter und unbezahlter Arbeit.</w:t>
      </w:r>
    </w:p>
    <w:p w:rsidR="006D3CF2" w:rsidRPr="006D3CF2" w:rsidRDefault="006D3CF2" w:rsidP="006D3CF2">
      <w:pPr>
        <w:widowControl w:val="0"/>
        <w:autoSpaceDE w:val="0"/>
        <w:autoSpaceDN w:val="0"/>
        <w:adjustRightInd w:val="0"/>
        <w:rPr>
          <w:rFonts w:ascii="Arial" w:hAnsi="Arial" w:cs="Arial"/>
          <w:sz w:val="22"/>
          <w:szCs w:val="22"/>
          <w:lang w:bidi="de-DE"/>
        </w:rPr>
      </w:pPr>
    </w:p>
    <w:p w:rsidR="006D3CF2" w:rsidRPr="006D3CF2" w:rsidRDefault="006D3CF2" w:rsidP="006D3CF2">
      <w:pPr>
        <w:rPr>
          <w:rFonts w:ascii="Arial" w:hAnsi="Arial" w:cs="Arial"/>
          <w:b/>
          <w:sz w:val="22"/>
          <w:szCs w:val="22"/>
          <w:lang w:bidi="de-DE"/>
        </w:rPr>
      </w:pPr>
      <w:r w:rsidRPr="006D3CF2">
        <w:rPr>
          <w:rFonts w:ascii="Arial" w:hAnsi="Arial" w:cs="Arial"/>
          <w:b/>
          <w:sz w:val="22"/>
          <w:szCs w:val="22"/>
          <w:lang w:bidi="de-DE"/>
        </w:rPr>
        <w:t>Budgetkonsolidierung muss auf Verteilungsgerechtigkeit achten</w:t>
      </w:r>
    </w:p>
    <w:p w:rsidR="006D3CF2" w:rsidRPr="006D3CF2" w:rsidRDefault="006D3CF2" w:rsidP="006D3CF2">
      <w:pPr>
        <w:rPr>
          <w:rFonts w:ascii="Arial" w:hAnsi="Arial" w:cs="Arial"/>
          <w:sz w:val="20"/>
          <w:szCs w:val="20"/>
          <w:lang w:bidi="de-DE"/>
        </w:rPr>
      </w:pPr>
      <w:r w:rsidRPr="006D3CF2">
        <w:rPr>
          <w:rFonts w:ascii="Arial" w:hAnsi="Arial" w:cs="Arial"/>
          <w:sz w:val="20"/>
          <w:szCs w:val="20"/>
          <w:lang w:bidi="de-DE"/>
        </w:rPr>
        <w:t>Ein Wirtschaftsmodell, das sich an Geschlechtergerechtigkeit und an sozialen Werten orientiert, benötigt regulierte Finanzmärkte und Steuergerechtigkeit. Daher fordern wir die Regierung auf, im Interesse einer gerechteren Gesellschaft Maßnahmen zu ergreifen, die Finanzmärkte auf ihre ursprüngliche Rolle - die Finanzierung der Realwirtschaft - zurückführen. Bei der kommenden Budgetkonsolidierung ist sowohl einnahmen- als auch ausgabenseitig auf Verteilungsgerechtigkeit zu achten und durch gezielte Maßnahmen bestehende Verteilungsungerechtigkeiten zu vermindern.</w:t>
      </w:r>
    </w:p>
    <w:p w:rsidR="006D3CF2" w:rsidRPr="006D3CF2" w:rsidRDefault="006D3CF2" w:rsidP="006D3CF2">
      <w:pPr>
        <w:rPr>
          <w:rFonts w:ascii="Arial" w:hAnsi="Arial" w:cs="Arial"/>
          <w:sz w:val="20"/>
          <w:szCs w:val="20"/>
        </w:rPr>
      </w:pP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bidi="de-DE"/>
        </w:rPr>
      </w:pPr>
    </w:p>
    <w:p w:rsid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bidi="de-DE"/>
        </w:rPr>
      </w:pP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8"/>
          <w:szCs w:val="28"/>
          <w:lang w:bidi="de-DE"/>
        </w:rPr>
      </w:pPr>
      <w:r w:rsidRPr="006D3CF2">
        <w:rPr>
          <w:rFonts w:ascii="Arial" w:hAnsi="Arial" w:cs="Arial"/>
          <w:b/>
          <w:sz w:val="28"/>
          <w:szCs w:val="28"/>
          <w:lang w:bidi="de-DE"/>
        </w:rPr>
        <w:lastRenderedPageBreak/>
        <w:t>Zahlenvergleich 2010 – 2015</w:t>
      </w:r>
    </w:p>
    <w:p w:rsidR="006D3CF2" w:rsidRPr="006D3CF2" w:rsidRDefault="006D3CF2" w:rsidP="006D3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bidi="de-DE"/>
        </w:rPr>
      </w:pPr>
    </w:p>
    <w:p w:rsidR="006D3CF2" w:rsidRPr="006D3CF2" w:rsidRDefault="006D3CF2" w:rsidP="006D3CF2">
      <w:pPr>
        <w:rPr>
          <w:rFonts w:ascii="Arial" w:hAnsi="Arial" w:cs="Arial"/>
          <w:b/>
          <w:sz w:val="22"/>
          <w:szCs w:val="22"/>
        </w:rPr>
      </w:pPr>
      <w:r w:rsidRPr="006D3CF2">
        <w:rPr>
          <w:rFonts w:ascii="Arial" w:hAnsi="Arial" w:cs="Arial"/>
          <w:b/>
          <w:sz w:val="22"/>
          <w:szCs w:val="22"/>
        </w:rPr>
        <w:t>Arbeitslosigkeit steigt ungebrochen und ist auf Rekordhöhen</w:t>
      </w:r>
    </w:p>
    <w:p w:rsidR="006D3CF2" w:rsidRPr="006D3CF2" w:rsidRDefault="006D3CF2" w:rsidP="006D3CF2">
      <w:pPr>
        <w:rPr>
          <w:rFonts w:ascii="Arial" w:hAnsi="Arial" w:cs="Arial"/>
          <w:sz w:val="22"/>
          <w:szCs w:val="22"/>
        </w:rPr>
      </w:pPr>
    </w:p>
    <w:p w:rsidR="006D3CF2" w:rsidRPr="000A0D61" w:rsidRDefault="006D3CF2" w:rsidP="006D3CF2">
      <w:pPr>
        <w:rPr>
          <w:rFonts w:ascii="Arial" w:hAnsi="Arial" w:cs="Arial"/>
          <w:sz w:val="20"/>
          <w:szCs w:val="20"/>
        </w:rPr>
      </w:pPr>
      <w:r w:rsidRPr="000A0D61">
        <w:rPr>
          <w:rFonts w:ascii="Arial" w:hAnsi="Arial" w:cs="Arial"/>
          <w:sz w:val="20"/>
          <w:szCs w:val="20"/>
        </w:rPr>
        <w:t>arbeitslose Frauen Oberösterreich</w:t>
      </w:r>
    </w:p>
    <w:tbl>
      <w:tblPr>
        <w:tblStyle w:val="Tabellenraster"/>
        <w:tblW w:w="0" w:type="auto"/>
        <w:tblInd w:w="137" w:type="dxa"/>
        <w:tblLook w:val="04A0" w:firstRow="1" w:lastRow="0" w:firstColumn="1" w:lastColumn="0" w:noHBand="0" w:noVBand="1"/>
      </w:tblPr>
      <w:tblGrid>
        <w:gridCol w:w="1985"/>
        <w:gridCol w:w="1417"/>
      </w:tblGrid>
      <w:tr w:rsidR="006D3CF2" w:rsidRPr="000A0D61" w:rsidTr="006D3CF2">
        <w:tc>
          <w:tcPr>
            <w:tcW w:w="1985" w:type="dxa"/>
          </w:tcPr>
          <w:p w:rsidR="006D3CF2" w:rsidRPr="000A0D61" w:rsidRDefault="006D3CF2" w:rsidP="006D3CF2">
            <w:pPr>
              <w:rPr>
                <w:rFonts w:ascii="Arial" w:hAnsi="Arial" w:cs="Arial"/>
                <w:sz w:val="20"/>
                <w:szCs w:val="20"/>
              </w:rPr>
            </w:pPr>
            <w:r w:rsidRPr="000A0D61">
              <w:rPr>
                <w:rFonts w:ascii="Arial" w:hAnsi="Arial" w:cs="Arial"/>
                <w:sz w:val="20"/>
                <w:szCs w:val="20"/>
              </w:rPr>
              <w:t>Februar 2008</w:t>
            </w:r>
          </w:p>
        </w:tc>
        <w:tc>
          <w:tcPr>
            <w:tcW w:w="1417" w:type="dxa"/>
          </w:tcPr>
          <w:p w:rsidR="006D3CF2" w:rsidRPr="000A0D61" w:rsidRDefault="006D3CF2" w:rsidP="006D3CF2">
            <w:pPr>
              <w:rPr>
                <w:rFonts w:ascii="Arial" w:hAnsi="Arial" w:cs="Arial"/>
                <w:sz w:val="20"/>
                <w:szCs w:val="20"/>
              </w:rPr>
            </w:pPr>
            <w:r w:rsidRPr="000A0D61">
              <w:rPr>
                <w:rFonts w:ascii="Arial" w:hAnsi="Arial" w:cs="Arial"/>
                <w:sz w:val="20"/>
                <w:szCs w:val="20"/>
              </w:rPr>
              <w:t>10.647</w:t>
            </w:r>
          </w:p>
        </w:tc>
      </w:tr>
      <w:tr w:rsidR="006D3CF2" w:rsidRPr="000A0D61" w:rsidTr="006D3CF2">
        <w:tc>
          <w:tcPr>
            <w:tcW w:w="1985" w:type="dxa"/>
          </w:tcPr>
          <w:p w:rsidR="006D3CF2" w:rsidRPr="000A0D61" w:rsidRDefault="006D3CF2" w:rsidP="006D3CF2">
            <w:pPr>
              <w:rPr>
                <w:rFonts w:ascii="Arial" w:hAnsi="Arial" w:cs="Arial"/>
                <w:sz w:val="20"/>
                <w:szCs w:val="20"/>
              </w:rPr>
            </w:pPr>
            <w:r w:rsidRPr="000A0D61">
              <w:rPr>
                <w:rFonts w:ascii="Arial" w:hAnsi="Arial" w:cs="Arial"/>
                <w:sz w:val="20"/>
                <w:szCs w:val="20"/>
              </w:rPr>
              <w:t>Februar 2015</w:t>
            </w:r>
          </w:p>
        </w:tc>
        <w:tc>
          <w:tcPr>
            <w:tcW w:w="1417" w:type="dxa"/>
          </w:tcPr>
          <w:p w:rsidR="006D3CF2" w:rsidRPr="000A0D61" w:rsidRDefault="006D3CF2" w:rsidP="006D3CF2">
            <w:pPr>
              <w:rPr>
                <w:rFonts w:ascii="Arial" w:hAnsi="Arial" w:cs="Arial"/>
                <w:sz w:val="20"/>
                <w:szCs w:val="20"/>
              </w:rPr>
            </w:pPr>
            <w:r w:rsidRPr="000A0D61">
              <w:rPr>
                <w:rFonts w:ascii="Arial" w:hAnsi="Arial" w:cs="Arial"/>
                <w:sz w:val="20"/>
                <w:szCs w:val="20"/>
              </w:rPr>
              <w:t>17.829</w:t>
            </w:r>
          </w:p>
        </w:tc>
      </w:tr>
    </w:tbl>
    <w:p w:rsidR="006D3CF2" w:rsidRPr="000A0D61" w:rsidRDefault="006D3CF2" w:rsidP="006D3CF2">
      <w:pPr>
        <w:rPr>
          <w:rFonts w:ascii="Arial" w:hAnsi="Arial" w:cs="Arial"/>
          <w:b/>
          <w:sz w:val="20"/>
          <w:szCs w:val="20"/>
        </w:rPr>
      </w:pPr>
      <w:r w:rsidRPr="000A0D61">
        <w:rPr>
          <w:rFonts w:ascii="Arial" w:hAnsi="Arial" w:cs="Arial"/>
          <w:b/>
          <w:sz w:val="20"/>
          <w:szCs w:val="20"/>
        </w:rPr>
        <w:t>Anstieg um 67%</w:t>
      </w:r>
    </w:p>
    <w:p w:rsidR="006D3CF2" w:rsidRPr="000A0D61" w:rsidRDefault="006D3CF2" w:rsidP="006D3CF2">
      <w:pPr>
        <w:rPr>
          <w:rFonts w:ascii="Arial" w:hAnsi="Arial" w:cs="Arial"/>
          <w:sz w:val="20"/>
          <w:szCs w:val="20"/>
        </w:rPr>
      </w:pPr>
    </w:p>
    <w:p w:rsidR="000A0D61" w:rsidRPr="000A0D61" w:rsidRDefault="000A0D61" w:rsidP="006D3CF2">
      <w:pPr>
        <w:rPr>
          <w:rFonts w:ascii="Arial" w:hAnsi="Arial" w:cs="Arial"/>
          <w:sz w:val="20"/>
          <w:szCs w:val="20"/>
        </w:rPr>
      </w:pPr>
    </w:p>
    <w:p w:rsidR="006D3CF2" w:rsidRPr="000A0D61" w:rsidRDefault="006D3CF2" w:rsidP="006D3CF2">
      <w:pPr>
        <w:rPr>
          <w:rFonts w:ascii="Arial" w:hAnsi="Arial" w:cs="Arial"/>
          <w:sz w:val="20"/>
          <w:szCs w:val="20"/>
        </w:rPr>
      </w:pPr>
      <w:r w:rsidRPr="000A0D61">
        <w:rPr>
          <w:rFonts w:ascii="Arial" w:hAnsi="Arial" w:cs="Arial"/>
          <w:sz w:val="20"/>
          <w:szCs w:val="20"/>
        </w:rPr>
        <w:t>Arbeitslose Frauen inkl. Schulungsteilnehmerinnen Oberösterreich</w:t>
      </w:r>
    </w:p>
    <w:tbl>
      <w:tblPr>
        <w:tblStyle w:val="Tabellenraster"/>
        <w:tblW w:w="0" w:type="auto"/>
        <w:tblInd w:w="137" w:type="dxa"/>
        <w:tblLook w:val="04A0" w:firstRow="1" w:lastRow="0" w:firstColumn="1" w:lastColumn="0" w:noHBand="0" w:noVBand="1"/>
      </w:tblPr>
      <w:tblGrid>
        <w:gridCol w:w="1985"/>
        <w:gridCol w:w="1417"/>
      </w:tblGrid>
      <w:tr w:rsidR="006D3CF2" w:rsidRPr="000A0D61" w:rsidTr="006D3CF2">
        <w:tc>
          <w:tcPr>
            <w:tcW w:w="1985" w:type="dxa"/>
          </w:tcPr>
          <w:p w:rsidR="006D3CF2" w:rsidRPr="000A0D61" w:rsidRDefault="006D3CF2" w:rsidP="006D3CF2">
            <w:pPr>
              <w:rPr>
                <w:rFonts w:ascii="Arial" w:hAnsi="Arial" w:cs="Arial"/>
                <w:sz w:val="20"/>
                <w:szCs w:val="20"/>
              </w:rPr>
            </w:pPr>
            <w:r w:rsidRPr="000A0D61">
              <w:rPr>
                <w:rFonts w:ascii="Arial" w:hAnsi="Arial" w:cs="Arial"/>
                <w:sz w:val="20"/>
                <w:szCs w:val="20"/>
              </w:rPr>
              <w:t>Februar 2008</w:t>
            </w:r>
          </w:p>
        </w:tc>
        <w:tc>
          <w:tcPr>
            <w:tcW w:w="1417" w:type="dxa"/>
          </w:tcPr>
          <w:p w:rsidR="006D3CF2" w:rsidRPr="000A0D61" w:rsidRDefault="006D3CF2" w:rsidP="006D3CF2">
            <w:pPr>
              <w:rPr>
                <w:rFonts w:ascii="Arial" w:hAnsi="Arial" w:cs="Arial"/>
                <w:sz w:val="20"/>
                <w:szCs w:val="20"/>
              </w:rPr>
            </w:pPr>
            <w:r w:rsidRPr="000A0D61">
              <w:rPr>
                <w:rFonts w:ascii="Arial" w:hAnsi="Arial" w:cs="Arial"/>
                <w:sz w:val="20"/>
                <w:szCs w:val="20"/>
              </w:rPr>
              <w:t>15.500</w:t>
            </w:r>
          </w:p>
        </w:tc>
      </w:tr>
      <w:tr w:rsidR="006D3CF2" w:rsidRPr="000A0D61" w:rsidTr="006D3CF2">
        <w:tc>
          <w:tcPr>
            <w:tcW w:w="1985" w:type="dxa"/>
          </w:tcPr>
          <w:p w:rsidR="006D3CF2" w:rsidRPr="000A0D61" w:rsidRDefault="006D3CF2" w:rsidP="006D3CF2">
            <w:pPr>
              <w:rPr>
                <w:rFonts w:ascii="Arial" w:hAnsi="Arial" w:cs="Arial"/>
                <w:sz w:val="20"/>
                <w:szCs w:val="20"/>
              </w:rPr>
            </w:pPr>
            <w:r w:rsidRPr="000A0D61">
              <w:rPr>
                <w:rFonts w:ascii="Arial" w:hAnsi="Arial" w:cs="Arial"/>
                <w:sz w:val="20"/>
                <w:szCs w:val="20"/>
              </w:rPr>
              <w:t>Februar 2014</w:t>
            </w:r>
          </w:p>
        </w:tc>
        <w:tc>
          <w:tcPr>
            <w:tcW w:w="1417" w:type="dxa"/>
          </w:tcPr>
          <w:p w:rsidR="006D3CF2" w:rsidRPr="000A0D61" w:rsidRDefault="006D3CF2" w:rsidP="006D3CF2">
            <w:pPr>
              <w:rPr>
                <w:rFonts w:ascii="Arial" w:hAnsi="Arial" w:cs="Arial"/>
                <w:sz w:val="20"/>
                <w:szCs w:val="20"/>
              </w:rPr>
            </w:pPr>
            <w:r w:rsidRPr="000A0D61">
              <w:rPr>
                <w:rFonts w:ascii="Arial" w:hAnsi="Arial" w:cs="Arial"/>
                <w:sz w:val="20"/>
                <w:szCs w:val="20"/>
              </w:rPr>
              <w:t>22.419</w:t>
            </w:r>
          </w:p>
        </w:tc>
      </w:tr>
    </w:tbl>
    <w:p w:rsidR="006D3CF2" w:rsidRPr="000A0D61" w:rsidRDefault="006D3CF2" w:rsidP="006D3CF2">
      <w:pPr>
        <w:rPr>
          <w:rFonts w:ascii="Arial" w:hAnsi="Arial" w:cs="Arial"/>
          <w:b/>
          <w:sz w:val="20"/>
          <w:szCs w:val="20"/>
        </w:rPr>
      </w:pPr>
      <w:r w:rsidRPr="000A0D61">
        <w:rPr>
          <w:rFonts w:ascii="Arial" w:hAnsi="Arial" w:cs="Arial"/>
          <w:b/>
          <w:sz w:val="20"/>
          <w:szCs w:val="20"/>
        </w:rPr>
        <w:t>Anstieg um 44%</w:t>
      </w:r>
    </w:p>
    <w:p w:rsidR="006D3CF2" w:rsidRPr="000A0D61" w:rsidRDefault="006D3CF2" w:rsidP="006D3CF2">
      <w:pPr>
        <w:rPr>
          <w:rFonts w:ascii="Arial" w:hAnsi="Arial" w:cs="Arial"/>
          <w:sz w:val="20"/>
          <w:szCs w:val="20"/>
        </w:rPr>
      </w:pPr>
    </w:p>
    <w:p w:rsidR="000A0D61" w:rsidRPr="000A0D61" w:rsidRDefault="000A0D61" w:rsidP="006D3CF2">
      <w:pPr>
        <w:rPr>
          <w:rFonts w:ascii="Arial" w:hAnsi="Arial" w:cs="Arial"/>
          <w:sz w:val="20"/>
          <w:szCs w:val="20"/>
        </w:rPr>
      </w:pPr>
    </w:p>
    <w:p w:rsidR="006D3CF2" w:rsidRPr="000A0D61" w:rsidRDefault="006D3CF2" w:rsidP="006D3CF2">
      <w:pPr>
        <w:rPr>
          <w:rFonts w:ascii="Arial" w:hAnsi="Arial" w:cs="Arial"/>
          <w:sz w:val="20"/>
          <w:szCs w:val="20"/>
        </w:rPr>
      </w:pPr>
      <w:r w:rsidRPr="000A0D61">
        <w:rPr>
          <w:rFonts w:ascii="Arial" w:hAnsi="Arial" w:cs="Arial"/>
          <w:sz w:val="20"/>
          <w:szCs w:val="20"/>
        </w:rPr>
        <w:t>Ältere Arbeitslose Frauen über 55 in Oberösterreich</w:t>
      </w:r>
    </w:p>
    <w:tbl>
      <w:tblPr>
        <w:tblStyle w:val="Tabellenraster"/>
        <w:tblW w:w="0" w:type="auto"/>
        <w:tblInd w:w="137" w:type="dxa"/>
        <w:tblLook w:val="04A0" w:firstRow="1" w:lastRow="0" w:firstColumn="1" w:lastColumn="0" w:noHBand="0" w:noVBand="1"/>
      </w:tblPr>
      <w:tblGrid>
        <w:gridCol w:w="1985"/>
        <w:gridCol w:w="1417"/>
      </w:tblGrid>
      <w:tr w:rsidR="006D3CF2" w:rsidRPr="000A0D61" w:rsidTr="006D3CF2">
        <w:tc>
          <w:tcPr>
            <w:tcW w:w="1985" w:type="dxa"/>
          </w:tcPr>
          <w:p w:rsidR="006D3CF2" w:rsidRPr="000A0D61" w:rsidRDefault="006D3CF2" w:rsidP="006D3CF2">
            <w:pPr>
              <w:rPr>
                <w:rFonts w:ascii="Arial" w:hAnsi="Arial" w:cs="Arial"/>
                <w:sz w:val="20"/>
                <w:szCs w:val="20"/>
              </w:rPr>
            </w:pPr>
            <w:r w:rsidRPr="000A0D61">
              <w:rPr>
                <w:rFonts w:ascii="Arial" w:hAnsi="Arial" w:cs="Arial"/>
                <w:sz w:val="20"/>
                <w:szCs w:val="20"/>
              </w:rPr>
              <w:t>Februar 2008</w:t>
            </w:r>
          </w:p>
        </w:tc>
        <w:tc>
          <w:tcPr>
            <w:tcW w:w="1417" w:type="dxa"/>
          </w:tcPr>
          <w:p w:rsidR="006D3CF2" w:rsidRPr="000A0D61" w:rsidRDefault="006D3CF2" w:rsidP="006D3CF2">
            <w:pPr>
              <w:rPr>
                <w:rFonts w:ascii="Arial" w:hAnsi="Arial" w:cs="Arial"/>
                <w:sz w:val="20"/>
                <w:szCs w:val="20"/>
              </w:rPr>
            </w:pPr>
            <w:r w:rsidRPr="000A0D61">
              <w:rPr>
                <w:rFonts w:ascii="Arial" w:hAnsi="Arial" w:cs="Arial"/>
                <w:sz w:val="20"/>
                <w:szCs w:val="20"/>
              </w:rPr>
              <w:t>679</w:t>
            </w:r>
          </w:p>
        </w:tc>
      </w:tr>
      <w:tr w:rsidR="006D3CF2" w:rsidRPr="000A0D61" w:rsidTr="006D3CF2">
        <w:tc>
          <w:tcPr>
            <w:tcW w:w="1985" w:type="dxa"/>
          </w:tcPr>
          <w:p w:rsidR="006D3CF2" w:rsidRPr="000A0D61" w:rsidRDefault="006D3CF2" w:rsidP="006D3CF2">
            <w:pPr>
              <w:rPr>
                <w:rFonts w:ascii="Arial" w:hAnsi="Arial" w:cs="Arial"/>
                <w:sz w:val="20"/>
                <w:szCs w:val="20"/>
              </w:rPr>
            </w:pPr>
            <w:r w:rsidRPr="000A0D61">
              <w:rPr>
                <w:rFonts w:ascii="Arial" w:hAnsi="Arial" w:cs="Arial"/>
                <w:sz w:val="20"/>
                <w:szCs w:val="20"/>
              </w:rPr>
              <w:t>Februar 2014</w:t>
            </w:r>
          </w:p>
        </w:tc>
        <w:tc>
          <w:tcPr>
            <w:tcW w:w="1417" w:type="dxa"/>
          </w:tcPr>
          <w:p w:rsidR="006D3CF2" w:rsidRPr="000A0D61" w:rsidRDefault="006D3CF2" w:rsidP="006D3CF2">
            <w:pPr>
              <w:rPr>
                <w:rFonts w:ascii="Arial" w:hAnsi="Arial" w:cs="Arial"/>
                <w:sz w:val="20"/>
                <w:szCs w:val="20"/>
              </w:rPr>
            </w:pPr>
            <w:r w:rsidRPr="000A0D61">
              <w:rPr>
                <w:rFonts w:ascii="Arial" w:hAnsi="Arial" w:cs="Arial"/>
                <w:sz w:val="20"/>
                <w:szCs w:val="20"/>
              </w:rPr>
              <w:t>1.460</w:t>
            </w:r>
          </w:p>
        </w:tc>
      </w:tr>
    </w:tbl>
    <w:p w:rsidR="006D3CF2" w:rsidRPr="000A0D61" w:rsidRDefault="006D3CF2" w:rsidP="006D3CF2">
      <w:pPr>
        <w:rPr>
          <w:rFonts w:ascii="Arial" w:hAnsi="Arial" w:cs="Arial"/>
          <w:b/>
          <w:sz w:val="20"/>
          <w:szCs w:val="20"/>
        </w:rPr>
      </w:pPr>
      <w:r w:rsidRPr="000A0D61">
        <w:rPr>
          <w:rFonts w:ascii="Arial" w:hAnsi="Arial" w:cs="Arial"/>
          <w:b/>
          <w:sz w:val="20"/>
          <w:szCs w:val="20"/>
        </w:rPr>
        <w:t>Anstieg um 115%</w:t>
      </w:r>
    </w:p>
    <w:p w:rsidR="006D3CF2" w:rsidRPr="000A0D61" w:rsidRDefault="006D3CF2" w:rsidP="006D3CF2">
      <w:pPr>
        <w:rPr>
          <w:rFonts w:ascii="Arial" w:hAnsi="Arial" w:cs="Arial"/>
          <w:b/>
          <w:sz w:val="20"/>
          <w:szCs w:val="20"/>
        </w:rPr>
      </w:pPr>
    </w:p>
    <w:p w:rsidR="006D3CF2" w:rsidRPr="000A0D61" w:rsidRDefault="006D3CF2" w:rsidP="006D3CF2">
      <w:pPr>
        <w:rPr>
          <w:rFonts w:ascii="Arial" w:hAnsi="Arial" w:cs="Arial"/>
          <w:b/>
          <w:sz w:val="20"/>
          <w:szCs w:val="20"/>
        </w:rPr>
      </w:pPr>
    </w:p>
    <w:p w:rsidR="006D3CF2" w:rsidRPr="000A0D61" w:rsidRDefault="006D3CF2" w:rsidP="006D3CF2">
      <w:pPr>
        <w:rPr>
          <w:rFonts w:ascii="Arial" w:hAnsi="Arial" w:cs="Arial"/>
          <w:sz w:val="20"/>
          <w:szCs w:val="20"/>
        </w:rPr>
      </w:pPr>
      <w:r w:rsidRPr="000A0D61">
        <w:rPr>
          <w:rStyle w:val="textitem"/>
          <w:rFonts w:ascii="Arial" w:hAnsi="Arial" w:cs="Arial"/>
          <w:sz w:val="20"/>
          <w:szCs w:val="20"/>
        </w:rPr>
        <w:t xml:space="preserve">Arbeitslose Ausländerinnen </w:t>
      </w:r>
      <w:r w:rsidRPr="000A0D61">
        <w:rPr>
          <w:rFonts w:ascii="Arial" w:hAnsi="Arial" w:cs="Arial"/>
          <w:sz w:val="20"/>
          <w:szCs w:val="20"/>
        </w:rPr>
        <w:t>Oberösterreich</w:t>
      </w:r>
    </w:p>
    <w:p w:rsidR="006D3CF2" w:rsidRPr="000A0D61" w:rsidRDefault="006D3CF2" w:rsidP="006D3CF2">
      <w:pPr>
        <w:rPr>
          <w:rFonts w:ascii="Arial" w:hAnsi="Arial" w:cs="Arial"/>
          <w:sz w:val="20"/>
          <w:szCs w:val="20"/>
        </w:rPr>
      </w:pPr>
    </w:p>
    <w:tbl>
      <w:tblPr>
        <w:tblStyle w:val="Tabellenraster"/>
        <w:tblW w:w="0" w:type="auto"/>
        <w:tblInd w:w="137" w:type="dxa"/>
        <w:tblLook w:val="04A0" w:firstRow="1" w:lastRow="0" w:firstColumn="1" w:lastColumn="0" w:noHBand="0" w:noVBand="1"/>
      </w:tblPr>
      <w:tblGrid>
        <w:gridCol w:w="1985"/>
        <w:gridCol w:w="1559"/>
      </w:tblGrid>
      <w:tr w:rsidR="006D3CF2" w:rsidRPr="000A0D61" w:rsidTr="006D3CF2">
        <w:tc>
          <w:tcPr>
            <w:tcW w:w="1985" w:type="dxa"/>
          </w:tcPr>
          <w:p w:rsidR="006D3CF2" w:rsidRPr="000A0D61" w:rsidRDefault="006D3CF2" w:rsidP="006D3CF2">
            <w:pPr>
              <w:rPr>
                <w:rStyle w:val="textitem"/>
                <w:rFonts w:ascii="Arial" w:hAnsi="Arial" w:cs="Arial"/>
                <w:sz w:val="20"/>
                <w:szCs w:val="20"/>
              </w:rPr>
            </w:pPr>
            <w:r w:rsidRPr="000A0D61">
              <w:rPr>
                <w:rStyle w:val="textitem"/>
                <w:rFonts w:ascii="Arial" w:hAnsi="Arial" w:cs="Arial"/>
                <w:sz w:val="20"/>
                <w:szCs w:val="20"/>
              </w:rPr>
              <w:t>Februar 2008</w:t>
            </w:r>
            <w:r w:rsidRPr="000A0D61">
              <w:rPr>
                <w:rStyle w:val="textitem"/>
                <w:rFonts w:ascii="Arial" w:hAnsi="Arial" w:cs="Arial"/>
                <w:sz w:val="20"/>
                <w:szCs w:val="20"/>
              </w:rPr>
              <w:tab/>
            </w:r>
          </w:p>
        </w:tc>
        <w:tc>
          <w:tcPr>
            <w:tcW w:w="1559" w:type="dxa"/>
          </w:tcPr>
          <w:p w:rsidR="006D3CF2" w:rsidRPr="000A0D61" w:rsidRDefault="006D3CF2" w:rsidP="006D3CF2">
            <w:pPr>
              <w:rPr>
                <w:rStyle w:val="textitem"/>
                <w:rFonts w:ascii="Arial" w:hAnsi="Arial" w:cs="Arial"/>
                <w:sz w:val="20"/>
                <w:szCs w:val="20"/>
              </w:rPr>
            </w:pPr>
            <w:r w:rsidRPr="000A0D61">
              <w:rPr>
                <w:rStyle w:val="textitem"/>
                <w:rFonts w:ascii="Arial" w:hAnsi="Arial" w:cs="Arial"/>
                <w:sz w:val="20"/>
                <w:szCs w:val="20"/>
              </w:rPr>
              <w:t>1.325</w:t>
            </w:r>
          </w:p>
        </w:tc>
      </w:tr>
      <w:tr w:rsidR="006D3CF2" w:rsidRPr="000A0D61" w:rsidTr="006D3CF2">
        <w:tc>
          <w:tcPr>
            <w:tcW w:w="1985" w:type="dxa"/>
          </w:tcPr>
          <w:p w:rsidR="006D3CF2" w:rsidRPr="000A0D61" w:rsidRDefault="006D3CF2" w:rsidP="006D3CF2">
            <w:pPr>
              <w:rPr>
                <w:rStyle w:val="textitem"/>
                <w:rFonts w:ascii="Arial" w:hAnsi="Arial" w:cs="Arial"/>
                <w:sz w:val="20"/>
                <w:szCs w:val="20"/>
              </w:rPr>
            </w:pPr>
            <w:r w:rsidRPr="000A0D61">
              <w:rPr>
                <w:rFonts w:ascii="Arial" w:hAnsi="Arial" w:cs="Arial"/>
                <w:sz w:val="20"/>
                <w:szCs w:val="20"/>
              </w:rPr>
              <w:t>Februar 2015</w:t>
            </w:r>
          </w:p>
        </w:tc>
        <w:tc>
          <w:tcPr>
            <w:tcW w:w="1559" w:type="dxa"/>
          </w:tcPr>
          <w:p w:rsidR="006D3CF2" w:rsidRPr="000A0D61" w:rsidRDefault="006D3CF2" w:rsidP="006D3CF2">
            <w:pPr>
              <w:rPr>
                <w:rStyle w:val="textitem"/>
                <w:rFonts w:ascii="Arial" w:hAnsi="Arial" w:cs="Arial"/>
                <w:sz w:val="20"/>
                <w:szCs w:val="20"/>
              </w:rPr>
            </w:pPr>
            <w:r w:rsidRPr="000A0D61">
              <w:rPr>
                <w:rFonts w:ascii="Arial" w:hAnsi="Arial" w:cs="Arial"/>
                <w:sz w:val="20"/>
                <w:szCs w:val="20"/>
              </w:rPr>
              <w:t>4.205</w:t>
            </w:r>
          </w:p>
        </w:tc>
      </w:tr>
    </w:tbl>
    <w:p w:rsidR="006D3CF2" w:rsidRPr="000A0D61" w:rsidRDefault="006D3CF2" w:rsidP="006D3CF2">
      <w:pPr>
        <w:rPr>
          <w:rFonts w:ascii="Arial" w:hAnsi="Arial" w:cs="Arial"/>
          <w:b/>
          <w:sz w:val="20"/>
          <w:szCs w:val="20"/>
        </w:rPr>
      </w:pPr>
      <w:r w:rsidRPr="000A0D61">
        <w:rPr>
          <w:rFonts w:ascii="Arial" w:hAnsi="Arial" w:cs="Arial"/>
          <w:b/>
          <w:sz w:val="20"/>
          <w:szCs w:val="20"/>
        </w:rPr>
        <w:t>Anstieg um 217%</w:t>
      </w:r>
    </w:p>
    <w:p w:rsidR="006D3CF2" w:rsidRDefault="006D3CF2" w:rsidP="006D3CF2">
      <w:pPr>
        <w:rPr>
          <w:rFonts w:ascii="Arial" w:hAnsi="Arial" w:cs="Arial"/>
          <w:sz w:val="22"/>
          <w:szCs w:val="22"/>
        </w:rPr>
      </w:pPr>
    </w:p>
    <w:p w:rsidR="006D3CF2" w:rsidRDefault="006D3CF2" w:rsidP="006D3CF2">
      <w:pPr>
        <w:rPr>
          <w:rFonts w:ascii="Arial" w:hAnsi="Arial" w:cs="Arial"/>
          <w:sz w:val="22"/>
          <w:szCs w:val="22"/>
        </w:rPr>
      </w:pPr>
    </w:p>
    <w:p w:rsidR="006D3CF2" w:rsidRPr="006D3CF2" w:rsidRDefault="006D3CF2" w:rsidP="006D3CF2">
      <w:pPr>
        <w:rPr>
          <w:rFonts w:ascii="Arial" w:hAnsi="Arial" w:cs="Arial"/>
          <w:b/>
          <w:sz w:val="22"/>
          <w:szCs w:val="22"/>
        </w:rPr>
      </w:pPr>
      <w:r w:rsidRPr="006D3CF2">
        <w:rPr>
          <w:rFonts w:ascii="Arial" w:hAnsi="Arial" w:cs="Arial"/>
          <w:b/>
          <w:sz w:val="22"/>
          <w:szCs w:val="22"/>
        </w:rPr>
        <w:t>Durchschnittliche Arbeitslosenunterstützung liegt weit unter Armutsschwelle</w:t>
      </w:r>
    </w:p>
    <w:p w:rsidR="006D3CF2" w:rsidRPr="006D3CF2" w:rsidRDefault="006D3CF2" w:rsidP="006D3CF2">
      <w:pPr>
        <w:rPr>
          <w:rFonts w:ascii="Arial" w:hAnsi="Arial" w:cs="Arial"/>
          <w:sz w:val="22"/>
          <w:szCs w:val="22"/>
          <w:u w:val="single"/>
        </w:rPr>
      </w:pPr>
    </w:p>
    <w:p w:rsidR="006D3CF2" w:rsidRPr="000A0D61" w:rsidRDefault="006D3CF2" w:rsidP="006D3CF2">
      <w:pPr>
        <w:rPr>
          <w:rFonts w:ascii="Arial" w:hAnsi="Arial" w:cs="Arial"/>
          <w:sz w:val="20"/>
          <w:szCs w:val="20"/>
        </w:rPr>
      </w:pPr>
      <w:r w:rsidRPr="000A0D61">
        <w:rPr>
          <w:rFonts w:ascii="Arial" w:hAnsi="Arial" w:cs="Arial"/>
          <w:sz w:val="20"/>
          <w:szCs w:val="20"/>
        </w:rPr>
        <w:t>Arbeitslosengeld Frauen</w:t>
      </w:r>
    </w:p>
    <w:p w:rsidR="006D3CF2" w:rsidRPr="000A0D61" w:rsidRDefault="006D3CF2" w:rsidP="006D3CF2">
      <w:pPr>
        <w:rPr>
          <w:rFonts w:ascii="Arial" w:hAnsi="Arial" w:cs="Arial"/>
          <w:sz w:val="20"/>
          <w:szCs w:val="20"/>
        </w:rPr>
      </w:pPr>
      <w:r w:rsidRPr="000A0D61">
        <w:rPr>
          <w:rFonts w:ascii="Arial" w:hAnsi="Arial" w:cs="Arial"/>
          <w:sz w:val="20"/>
          <w:szCs w:val="20"/>
        </w:rPr>
        <w:t xml:space="preserve">2008 </w:t>
      </w:r>
      <w:r w:rsidRPr="000A0D61">
        <w:rPr>
          <w:rFonts w:ascii="Arial" w:hAnsi="Arial" w:cs="Arial"/>
          <w:sz w:val="20"/>
          <w:szCs w:val="20"/>
        </w:rPr>
        <w:tab/>
      </w:r>
      <w:r w:rsidRPr="000A0D61">
        <w:rPr>
          <w:rFonts w:ascii="Arial" w:hAnsi="Arial" w:cs="Arial"/>
          <w:sz w:val="20"/>
          <w:szCs w:val="20"/>
        </w:rPr>
        <w:tab/>
        <w:t xml:space="preserve">645 Euro </w:t>
      </w:r>
    </w:p>
    <w:p w:rsidR="006D3CF2" w:rsidRPr="000A0D61" w:rsidRDefault="006D3CF2" w:rsidP="006D3CF2">
      <w:pPr>
        <w:rPr>
          <w:rFonts w:ascii="Arial" w:hAnsi="Arial" w:cs="Arial"/>
          <w:sz w:val="20"/>
          <w:szCs w:val="20"/>
        </w:rPr>
      </w:pPr>
      <w:r w:rsidRPr="000A0D61">
        <w:rPr>
          <w:rFonts w:ascii="Arial" w:hAnsi="Arial" w:cs="Arial"/>
          <w:sz w:val="20"/>
          <w:szCs w:val="20"/>
        </w:rPr>
        <w:t xml:space="preserve">2013 </w:t>
      </w:r>
      <w:r w:rsidRPr="000A0D61">
        <w:rPr>
          <w:rFonts w:ascii="Arial" w:hAnsi="Arial" w:cs="Arial"/>
          <w:sz w:val="20"/>
          <w:szCs w:val="20"/>
        </w:rPr>
        <w:tab/>
      </w:r>
      <w:r w:rsidRPr="000A0D61">
        <w:rPr>
          <w:rFonts w:ascii="Arial" w:hAnsi="Arial" w:cs="Arial"/>
          <w:sz w:val="20"/>
          <w:szCs w:val="20"/>
        </w:rPr>
        <w:tab/>
        <w:t>747 Euro</w:t>
      </w:r>
    </w:p>
    <w:p w:rsidR="006D3CF2" w:rsidRPr="000A0D61" w:rsidRDefault="006D3CF2" w:rsidP="006D3CF2">
      <w:pPr>
        <w:rPr>
          <w:rFonts w:ascii="Arial" w:hAnsi="Arial" w:cs="Arial"/>
          <w:sz w:val="20"/>
          <w:szCs w:val="20"/>
        </w:rPr>
      </w:pPr>
    </w:p>
    <w:p w:rsidR="006D3CF2" w:rsidRPr="000A0D61" w:rsidRDefault="006D3CF2" w:rsidP="006D3CF2">
      <w:pPr>
        <w:rPr>
          <w:rFonts w:ascii="Arial" w:hAnsi="Arial" w:cs="Arial"/>
          <w:sz w:val="20"/>
          <w:szCs w:val="20"/>
        </w:rPr>
      </w:pPr>
      <w:r w:rsidRPr="000A0D61">
        <w:rPr>
          <w:rFonts w:ascii="Arial" w:hAnsi="Arial" w:cs="Arial"/>
          <w:sz w:val="20"/>
          <w:szCs w:val="20"/>
        </w:rPr>
        <w:t>Notstandshilfe</w:t>
      </w:r>
    </w:p>
    <w:p w:rsidR="006D3CF2" w:rsidRPr="000A0D61" w:rsidRDefault="006D3CF2" w:rsidP="006D3CF2">
      <w:pPr>
        <w:rPr>
          <w:rFonts w:ascii="Arial" w:hAnsi="Arial" w:cs="Arial"/>
          <w:sz w:val="20"/>
          <w:szCs w:val="20"/>
        </w:rPr>
      </w:pPr>
      <w:r w:rsidRPr="000A0D61">
        <w:rPr>
          <w:rFonts w:ascii="Arial" w:hAnsi="Arial" w:cs="Arial"/>
          <w:sz w:val="20"/>
          <w:szCs w:val="20"/>
        </w:rPr>
        <w:t>2008</w:t>
      </w:r>
      <w:r w:rsidRPr="000A0D61">
        <w:rPr>
          <w:rFonts w:ascii="Arial" w:hAnsi="Arial" w:cs="Arial"/>
          <w:sz w:val="20"/>
          <w:szCs w:val="20"/>
        </w:rPr>
        <w:tab/>
      </w:r>
      <w:r w:rsidRPr="000A0D61">
        <w:rPr>
          <w:rFonts w:ascii="Arial" w:hAnsi="Arial" w:cs="Arial"/>
          <w:sz w:val="20"/>
          <w:szCs w:val="20"/>
        </w:rPr>
        <w:tab/>
        <w:t>489 Euro</w:t>
      </w:r>
    </w:p>
    <w:p w:rsidR="006D3CF2" w:rsidRPr="000A0D61" w:rsidRDefault="006D3CF2" w:rsidP="006D3CF2">
      <w:pPr>
        <w:rPr>
          <w:rFonts w:ascii="Arial" w:hAnsi="Arial" w:cs="Arial"/>
          <w:sz w:val="20"/>
          <w:szCs w:val="20"/>
        </w:rPr>
      </w:pPr>
      <w:r w:rsidRPr="000A0D61">
        <w:rPr>
          <w:rFonts w:ascii="Arial" w:hAnsi="Arial" w:cs="Arial"/>
          <w:sz w:val="20"/>
          <w:szCs w:val="20"/>
        </w:rPr>
        <w:t>2013</w:t>
      </w:r>
      <w:r w:rsidRPr="000A0D61">
        <w:rPr>
          <w:rFonts w:ascii="Arial" w:hAnsi="Arial" w:cs="Arial"/>
          <w:sz w:val="20"/>
          <w:szCs w:val="20"/>
        </w:rPr>
        <w:tab/>
      </w:r>
      <w:r w:rsidRPr="000A0D61">
        <w:rPr>
          <w:rFonts w:ascii="Arial" w:hAnsi="Arial" w:cs="Arial"/>
          <w:sz w:val="20"/>
          <w:szCs w:val="20"/>
        </w:rPr>
        <w:tab/>
        <w:t>609 Euro</w:t>
      </w:r>
    </w:p>
    <w:p w:rsidR="006D3CF2" w:rsidRPr="000A0D61" w:rsidRDefault="006D3CF2" w:rsidP="006D3CF2">
      <w:pPr>
        <w:rPr>
          <w:rFonts w:ascii="Arial" w:hAnsi="Arial" w:cs="Arial"/>
          <w:b/>
          <w:sz w:val="20"/>
          <w:szCs w:val="20"/>
        </w:rPr>
      </w:pPr>
      <w:r w:rsidRPr="000A0D61">
        <w:rPr>
          <w:rFonts w:ascii="Arial" w:hAnsi="Arial" w:cs="Arial"/>
          <w:b/>
          <w:sz w:val="20"/>
          <w:szCs w:val="20"/>
        </w:rPr>
        <w:t>Armutsgefährdungsschwelle 2014: 1.066,- Euro/Monat</w:t>
      </w:r>
    </w:p>
    <w:p w:rsidR="006D3CF2" w:rsidRDefault="006D3CF2" w:rsidP="006D3CF2">
      <w:pPr>
        <w:rPr>
          <w:rFonts w:ascii="Arial" w:hAnsi="Arial" w:cs="Arial"/>
          <w:sz w:val="22"/>
          <w:szCs w:val="22"/>
        </w:rPr>
      </w:pPr>
    </w:p>
    <w:p w:rsidR="006D3CF2" w:rsidRPr="006D3CF2" w:rsidRDefault="006D3CF2" w:rsidP="006D3CF2">
      <w:pPr>
        <w:rPr>
          <w:rFonts w:ascii="Arial" w:hAnsi="Arial" w:cs="Arial"/>
          <w:sz w:val="22"/>
          <w:szCs w:val="22"/>
        </w:rPr>
      </w:pPr>
    </w:p>
    <w:p w:rsidR="006D3CF2" w:rsidRPr="006D3CF2" w:rsidRDefault="006D3CF2" w:rsidP="006D3CF2">
      <w:pPr>
        <w:rPr>
          <w:rFonts w:ascii="Arial" w:hAnsi="Arial" w:cs="Arial"/>
          <w:b/>
          <w:sz w:val="22"/>
          <w:szCs w:val="22"/>
        </w:rPr>
      </w:pPr>
      <w:r w:rsidRPr="006D3CF2">
        <w:rPr>
          <w:rFonts w:ascii="Arial" w:hAnsi="Arial" w:cs="Arial"/>
          <w:b/>
          <w:sz w:val="22"/>
          <w:szCs w:val="22"/>
        </w:rPr>
        <w:t xml:space="preserve">Frauen verlieren durch Anrechnung des Partnereinkommens den Notstandshilfebezug </w:t>
      </w:r>
    </w:p>
    <w:p w:rsidR="006D3CF2" w:rsidRPr="006D3CF2" w:rsidRDefault="006D3CF2" w:rsidP="006D3CF2">
      <w:pPr>
        <w:rPr>
          <w:rFonts w:ascii="Arial" w:hAnsi="Arial" w:cs="Arial"/>
          <w:sz w:val="22"/>
          <w:szCs w:val="22"/>
        </w:rPr>
      </w:pPr>
    </w:p>
    <w:p w:rsidR="006D3CF2" w:rsidRPr="000A0D61" w:rsidRDefault="006D3CF2" w:rsidP="006D3CF2">
      <w:pPr>
        <w:rPr>
          <w:rFonts w:ascii="Arial" w:hAnsi="Arial" w:cs="Arial"/>
          <w:sz w:val="20"/>
          <w:szCs w:val="20"/>
        </w:rPr>
      </w:pPr>
      <w:r w:rsidRPr="000A0D61">
        <w:rPr>
          <w:rFonts w:ascii="Arial" w:hAnsi="Arial" w:cs="Arial"/>
          <w:sz w:val="20"/>
          <w:szCs w:val="20"/>
        </w:rPr>
        <w:t>Verlust der Notstandshilfe wegen Einberechnung des Partnereinkommens – Frauen OÖ:</w:t>
      </w:r>
    </w:p>
    <w:p w:rsidR="006D3CF2" w:rsidRPr="000A0D61" w:rsidRDefault="006D3CF2" w:rsidP="006D3CF2">
      <w:pPr>
        <w:rPr>
          <w:rFonts w:ascii="Arial" w:hAnsi="Arial" w:cs="Arial"/>
          <w:sz w:val="20"/>
          <w:szCs w:val="20"/>
        </w:rPr>
      </w:pPr>
      <w:r w:rsidRPr="000A0D61">
        <w:rPr>
          <w:rFonts w:ascii="Arial" w:hAnsi="Arial" w:cs="Arial"/>
          <w:sz w:val="20"/>
          <w:szCs w:val="20"/>
        </w:rPr>
        <w:t>2008</w:t>
      </w:r>
      <w:r w:rsidRPr="000A0D61">
        <w:rPr>
          <w:rFonts w:ascii="Arial" w:hAnsi="Arial" w:cs="Arial"/>
          <w:sz w:val="20"/>
          <w:szCs w:val="20"/>
        </w:rPr>
        <w:tab/>
      </w:r>
      <w:r w:rsidRPr="000A0D61">
        <w:rPr>
          <w:rFonts w:ascii="Arial" w:hAnsi="Arial" w:cs="Arial"/>
          <w:sz w:val="20"/>
          <w:szCs w:val="20"/>
        </w:rPr>
        <w:tab/>
        <w:t xml:space="preserve">1.693 Frauen </w:t>
      </w:r>
    </w:p>
    <w:p w:rsidR="006D3CF2" w:rsidRPr="000A0D61" w:rsidRDefault="006D3CF2" w:rsidP="006D3CF2">
      <w:pPr>
        <w:rPr>
          <w:rFonts w:ascii="Arial" w:hAnsi="Arial" w:cs="Arial"/>
          <w:sz w:val="20"/>
          <w:szCs w:val="20"/>
        </w:rPr>
      </w:pPr>
      <w:r w:rsidRPr="000A0D61">
        <w:rPr>
          <w:rFonts w:ascii="Arial" w:hAnsi="Arial" w:cs="Arial"/>
          <w:sz w:val="20"/>
          <w:szCs w:val="20"/>
        </w:rPr>
        <w:t xml:space="preserve">2013 </w:t>
      </w:r>
      <w:r w:rsidRPr="000A0D61">
        <w:rPr>
          <w:rFonts w:ascii="Arial" w:hAnsi="Arial" w:cs="Arial"/>
          <w:sz w:val="20"/>
          <w:szCs w:val="20"/>
        </w:rPr>
        <w:tab/>
      </w:r>
      <w:r w:rsidRPr="000A0D61">
        <w:rPr>
          <w:rFonts w:ascii="Arial" w:hAnsi="Arial" w:cs="Arial"/>
          <w:sz w:val="20"/>
          <w:szCs w:val="20"/>
        </w:rPr>
        <w:tab/>
        <w:t>2.010 Frauen</w:t>
      </w:r>
    </w:p>
    <w:p w:rsidR="006D3CF2" w:rsidRPr="006D3CF2" w:rsidRDefault="006D3CF2" w:rsidP="006D3CF2">
      <w:pPr>
        <w:rPr>
          <w:rFonts w:ascii="Arial" w:hAnsi="Arial" w:cs="Arial"/>
          <w:bCs/>
          <w:sz w:val="22"/>
          <w:szCs w:val="22"/>
          <w:u w:val="single"/>
        </w:rPr>
      </w:pPr>
    </w:p>
    <w:p w:rsidR="006D3CF2" w:rsidRPr="006D3CF2" w:rsidRDefault="006D3CF2" w:rsidP="006D3CF2">
      <w:pPr>
        <w:rPr>
          <w:rFonts w:ascii="Arial" w:hAnsi="Arial" w:cs="Arial"/>
          <w:b/>
          <w:bCs/>
          <w:sz w:val="22"/>
          <w:szCs w:val="22"/>
        </w:rPr>
      </w:pPr>
      <w:r w:rsidRPr="006D3CF2">
        <w:rPr>
          <w:rFonts w:ascii="Arial" w:hAnsi="Arial" w:cs="Arial"/>
          <w:b/>
          <w:bCs/>
          <w:sz w:val="22"/>
          <w:szCs w:val="22"/>
        </w:rPr>
        <w:t>Vollzeit geht in Oberösterreich stark zurück und atypische Beschäftigung wächst stark</w:t>
      </w:r>
    </w:p>
    <w:p w:rsidR="006D3CF2" w:rsidRPr="006D3CF2" w:rsidRDefault="006D3CF2" w:rsidP="006D3CF2">
      <w:pPr>
        <w:rPr>
          <w:rFonts w:ascii="Arial" w:hAnsi="Arial" w:cs="Arial"/>
          <w:bCs/>
          <w:sz w:val="22"/>
          <w:szCs w:val="22"/>
        </w:rPr>
      </w:pPr>
    </w:p>
    <w:p w:rsidR="006D3CF2" w:rsidRPr="000A0D61" w:rsidRDefault="006D3CF2" w:rsidP="006D3CF2">
      <w:pPr>
        <w:rPr>
          <w:rFonts w:ascii="Arial" w:hAnsi="Arial" w:cs="Arial"/>
          <w:bCs/>
          <w:sz w:val="20"/>
          <w:szCs w:val="20"/>
        </w:rPr>
      </w:pPr>
      <w:r w:rsidRPr="000A0D61">
        <w:rPr>
          <w:rFonts w:ascii="Arial" w:hAnsi="Arial" w:cs="Arial"/>
          <w:bCs/>
          <w:sz w:val="20"/>
          <w:szCs w:val="20"/>
        </w:rPr>
        <w:t>Anteil der V</w:t>
      </w:r>
      <w:r w:rsidR="00BB24A0">
        <w:rPr>
          <w:rFonts w:ascii="Arial" w:hAnsi="Arial" w:cs="Arial"/>
          <w:bCs/>
          <w:sz w:val="20"/>
          <w:szCs w:val="20"/>
        </w:rPr>
        <w:t>ollzeit-Beschäftigten an allen B</w:t>
      </w:r>
      <w:r w:rsidRPr="000A0D61">
        <w:rPr>
          <w:rFonts w:ascii="Arial" w:hAnsi="Arial" w:cs="Arial"/>
          <w:bCs/>
          <w:sz w:val="20"/>
          <w:szCs w:val="20"/>
        </w:rPr>
        <w:t>eschäftigten</w:t>
      </w:r>
      <w:r w:rsidR="00BB24A0">
        <w:rPr>
          <w:rFonts w:ascii="Arial" w:hAnsi="Arial" w:cs="Arial"/>
          <w:bCs/>
          <w:sz w:val="20"/>
          <w:szCs w:val="20"/>
        </w:rPr>
        <w:t xml:space="preserve"> -</w:t>
      </w:r>
      <w:bookmarkStart w:id="0" w:name="_GoBack"/>
      <w:bookmarkEnd w:id="0"/>
      <w:r w:rsidRPr="000A0D61">
        <w:rPr>
          <w:rFonts w:ascii="Arial" w:hAnsi="Arial" w:cs="Arial"/>
          <w:bCs/>
          <w:sz w:val="20"/>
          <w:szCs w:val="20"/>
        </w:rPr>
        <w:t xml:space="preserve"> Oberösterreich - Frauen</w:t>
      </w:r>
    </w:p>
    <w:p w:rsidR="006D3CF2" w:rsidRPr="000A0D61" w:rsidRDefault="006D3CF2" w:rsidP="006D3CF2">
      <w:pPr>
        <w:rPr>
          <w:rFonts w:ascii="Arial" w:hAnsi="Arial" w:cs="Arial"/>
          <w:bCs/>
          <w:sz w:val="20"/>
          <w:szCs w:val="20"/>
        </w:rPr>
      </w:pPr>
      <w:r w:rsidRPr="000A0D61">
        <w:rPr>
          <w:rFonts w:ascii="Arial" w:hAnsi="Arial" w:cs="Arial"/>
          <w:bCs/>
          <w:sz w:val="20"/>
          <w:szCs w:val="20"/>
        </w:rPr>
        <w:t>2007: 58%</w:t>
      </w:r>
    </w:p>
    <w:p w:rsidR="006D3CF2" w:rsidRPr="000A0D61" w:rsidRDefault="006D3CF2" w:rsidP="006D3CF2">
      <w:pPr>
        <w:rPr>
          <w:rFonts w:ascii="Arial" w:hAnsi="Arial" w:cs="Arial"/>
          <w:bCs/>
          <w:sz w:val="20"/>
          <w:szCs w:val="20"/>
        </w:rPr>
      </w:pPr>
      <w:r w:rsidRPr="000A0D61">
        <w:rPr>
          <w:rFonts w:ascii="Arial" w:hAnsi="Arial" w:cs="Arial"/>
          <w:bCs/>
          <w:sz w:val="20"/>
          <w:szCs w:val="20"/>
        </w:rPr>
        <w:t>2013: 50%</w:t>
      </w:r>
    </w:p>
    <w:p w:rsidR="006D3CF2" w:rsidRPr="000A0D61" w:rsidRDefault="006D3CF2" w:rsidP="006D3CF2">
      <w:pPr>
        <w:rPr>
          <w:rFonts w:ascii="Arial" w:hAnsi="Arial" w:cs="Arial"/>
          <w:bCs/>
          <w:sz w:val="20"/>
          <w:szCs w:val="20"/>
        </w:rPr>
      </w:pPr>
    </w:p>
    <w:p w:rsidR="000A0D61" w:rsidRDefault="006D3CF2" w:rsidP="006D3CF2">
      <w:pPr>
        <w:rPr>
          <w:rFonts w:ascii="Arial" w:hAnsi="Arial" w:cs="Arial"/>
          <w:sz w:val="20"/>
          <w:szCs w:val="20"/>
        </w:rPr>
      </w:pPr>
      <w:r w:rsidRPr="000A0D61">
        <w:rPr>
          <w:rFonts w:ascii="Arial" w:hAnsi="Arial" w:cs="Arial"/>
          <w:sz w:val="20"/>
          <w:szCs w:val="20"/>
        </w:rPr>
        <w:t>Zwischen 2004 und 2013 stieg in Oberösterreich die geringfügige Beschäftigung um 26%, die Teilzeitbeschäftigu</w:t>
      </w:r>
      <w:r w:rsidR="00BB24A0">
        <w:rPr>
          <w:rFonts w:ascii="Arial" w:hAnsi="Arial" w:cs="Arial"/>
          <w:sz w:val="20"/>
          <w:szCs w:val="20"/>
        </w:rPr>
        <w:t>ng um 18%. Leiharbeit hat sich i</w:t>
      </w:r>
      <w:r w:rsidRPr="000A0D61">
        <w:rPr>
          <w:rFonts w:ascii="Arial" w:hAnsi="Arial" w:cs="Arial"/>
          <w:sz w:val="20"/>
          <w:szCs w:val="20"/>
        </w:rPr>
        <w:t>m selben Zeitraum verdoppelt!</w:t>
      </w:r>
    </w:p>
    <w:p w:rsidR="000A0D61" w:rsidRDefault="000A0D61" w:rsidP="006D3CF2">
      <w:pPr>
        <w:rPr>
          <w:rFonts w:ascii="Arial" w:hAnsi="Arial" w:cs="Arial"/>
          <w:sz w:val="20"/>
          <w:szCs w:val="20"/>
        </w:rPr>
      </w:pPr>
    </w:p>
    <w:p w:rsidR="000A0D61" w:rsidRDefault="000A0D61" w:rsidP="006D3CF2">
      <w:pPr>
        <w:rPr>
          <w:rFonts w:ascii="Arial" w:hAnsi="Arial" w:cs="Arial"/>
          <w:sz w:val="20"/>
          <w:szCs w:val="20"/>
        </w:rPr>
      </w:pPr>
    </w:p>
    <w:p w:rsidR="000A0D61" w:rsidRPr="000A0D61" w:rsidRDefault="000A0D61" w:rsidP="006D3CF2">
      <w:pPr>
        <w:rPr>
          <w:rFonts w:ascii="Arial" w:hAnsi="Arial" w:cs="Arial"/>
          <w:sz w:val="20"/>
          <w:szCs w:val="20"/>
        </w:rPr>
      </w:pPr>
    </w:p>
    <w:p w:rsidR="00B26E4F" w:rsidRPr="000A0D61" w:rsidRDefault="006D3CF2" w:rsidP="006D3CF2">
      <w:pPr>
        <w:rPr>
          <w:rFonts w:ascii="Arial" w:hAnsi="Arial" w:cs="Arial"/>
          <w:sz w:val="20"/>
          <w:szCs w:val="20"/>
        </w:rPr>
      </w:pPr>
      <w:r w:rsidRPr="000A0D61">
        <w:rPr>
          <w:rFonts w:ascii="Arial" w:hAnsi="Arial" w:cs="Arial"/>
          <w:i/>
          <w:sz w:val="20"/>
          <w:szCs w:val="20"/>
        </w:rPr>
        <w:t>Quellen: Frauenmonitor Arbeiterkammer OÖ, Statistiken AMS</w:t>
      </w:r>
    </w:p>
    <w:sectPr w:rsidR="00B26E4F" w:rsidRPr="000A0D6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CF2"/>
    <w:rsid w:val="000A0D61"/>
    <w:rsid w:val="0037513E"/>
    <w:rsid w:val="006D3CF2"/>
    <w:rsid w:val="0096196D"/>
    <w:rsid w:val="00BB24A0"/>
    <w:rsid w:val="00FE7D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95F6FB-1BB9-4E40-BDB7-07E8D4D7A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D3CF2"/>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textitem">
    <w:name w:val="textitem"/>
    <w:basedOn w:val="Absatz-Standardschriftart"/>
    <w:rsid w:val="006D3CF2"/>
  </w:style>
  <w:style w:type="table" w:styleId="Tabellenraster">
    <w:name w:val="Table Grid"/>
    <w:basedOn w:val="NormaleTabelle"/>
    <w:uiPriority w:val="39"/>
    <w:rsid w:val="006D3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BB24A0"/>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B24A0"/>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711</Words>
  <Characters>4480</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Eder-Cakl</dc:creator>
  <cp:keywords/>
  <dc:description/>
  <cp:lastModifiedBy>Gabriele Eder-Cakl</cp:lastModifiedBy>
  <cp:revision>2</cp:revision>
  <cp:lastPrinted>2015-03-06T08:01:00Z</cp:lastPrinted>
  <dcterms:created xsi:type="dcterms:W3CDTF">2015-03-06T08:02:00Z</dcterms:created>
  <dcterms:modified xsi:type="dcterms:W3CDTF">2015-03-06T08:02:00Z</dcterms:modified>
</cp:coreProperties>
</file>