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AF12F" w14:textId="77777777" w:rsidR="000B5AEE" w:rsidRDefault="000B5AEE" w:rsidP="008F1547">
      <w:pPr>
        <w:pStyle w:val="berschrift1"/>
        <w:rPr>
          <w:rFonts w:ascii="Crimson" w:hAnsi="Crimson"/>
          <w:b/>
          <w:color w:val="000000" w:themeColor="text1"/>
          <w:sz w:val="36"/>
          <w:szCs w:val="36"/>
          <w:lang w:val="de-DE"/>
        </w:rPr>
      </w:pPr>
    </w:p>
    <w:p w14:paraId="0C136C73" w14:textId="77777777" w:rsidR="008F1547" w:rsidRPr="008F1547" w:rsidRDefault="008F1547" w:rsidP="008F1547">
      <w:pPr>
        <w:pStyle w:val="berschrift1"/>
        <w:rPr>
          <w:rFonts w:ascii="Crimson" w:hAnsi="Crimson"/>
          <w:b/>
          <w:color w:val="000000" w:themeColor="text1"/>
          <w:sz w:val="36"/>
          <w:szCs w:val="36"/>
          <w:lang w:val="de-DE"/>
        </w:rPr>
      </w:pPr>
      <w:r w:rsidRPr="008F1547">
        <w:rPr>
          <w:rFonts w:ascii="Crimson" w:hAnsi="Crimson"/>
          <w:b/>
          <w:color w:val="000000" w:themeColor="text1"/>
          <w:sz w:val="36"/>
          <w:szCs w:val="36"/>
          <w:lang w:val="de-DE"/>
        </w:rPr>
        <w:t>Checkliste zur Erstellung eines Schutzkonzeptes (SK)</w:t>
      </w:r>
    </w:p>
    <w:p w14:paraId="6034301F" w14:textId="77777777" w:rsidR="008F1547" w:rsidRPr="008F1547" w:rsidRDefault="008F1547" w:rsidP="008F1547">
      <w:pPr>
        <w:rPr>
          <w:rFonts w:ascii="Crimson" w:hAnsi="Crimson"/>
          <w:sz w:val="24"/>
          <w:szCs w:val="24"/>
          <w:lang w:val="de-DE"/>
        </w:rPr>
      </w:pPr>
    </w:p>
    <w:p w14:paraId="4D2705E1" w14:textId="77777777" w:rsidR="008F1547" w:rsidRPr="008F1547" w:rsidRDefault="008F1547" w:rsidP="008F1547">
      <w:pPr>
        <w:rPr>
          <w:rFonts w:ascii="Crimson" w:hAnsi="Crimson"/>
          <w:sz w:val="24"/>
          <w:szCs w:val="24"/>
          <w:lang w:val="de-DE"/>
        </w:rPr>
      </w:pPr>
      <w:r w:rsidRPr="008F1547">
        <w:rPr>
          <w:rFonts w:ascii="Crimson" w:hAnsi="Crimson"/>
          <w:sz w:val="24"/>
          <w:szCs w:val="24"/>
          <w:lang w:val="de-DE"/>
        </w:rPr>
        <w:t>Diese Checkliste soll helfen, alle wichtigen Punkte bei der Erstellung eines Schutzkonzeptes zu bedenken.</w:t>
      </w:r>
    </w:p>
    <w:p w14:paraId="6D1962CD" w14:textId="77777777" w:rsidR="008F1547" w:rsidRPr="008F1547" w:rsidRDefault="008F1547" w:rsidP="008F1547">
      <w:pPr>
        <w:rPr>
          <w:rFonts w:ascii="Crimson" w:hAnsi="Crimson"/>
          <w:sz w:val="24"/>
          <w:szCs w:val="24"/>
          <w:lang w:val="de-DE"/>
        </w:rPr>
      </w:pPr>
      <w:r w:rsidRPr="008F1547">
        <w:rPr>
          <w:rFonts w:ascii="Crimson" w:hAnsi="Crimson"/>
          <w:sz w:val="24"/>
          <w:szCs w:val="24"/>
          <w:lang w:val="de-DE"/>
        </w:rPr>
        <w:t xml:space="preserve">Für die Begleitung des Prozesses zur Erstellung eines Schutzkonzeptes für Pfarren/Institutionen in Pfarrverbänden oder Seelsorgeräumen stehen die Mitarbeitenden des Teams Personal und Entwicklung zur Verfügung. </w:t>
      </w:r>
    </w:p>
    <w:p w14:paraId="01F0390E" w14:textId="77777777" w:rsidR="008F1547" w:rsidRPr="008F1547" w:rsidRDefault="008F1547" w:rsidP="008F1547">
      <w:pPr>
        <w:rPr>
          <w:rFonts w:ascii="Crimson" w:hAnsi="Crimson"/>
          <w:sz w:val="24"/>
          <w:szCs w:val="24"/>
          <w:lang w:val="de-DE"/>
        </w:rPr>
      </w:pPr>
      <w:r w:rsidRPr="008F1547">
        <w:rPr>
          <w:rFonts w:ascii="Crimson" w:hAnsi="Crimson"/>
          <w:sz w:val="24"/>
          <w:szCs w:val="24"/>
          <w:lang w:val="de-DE"/>
        </w:rPr>
        <w:t xml:space="preserve">Zusätzlich kann die inhaltliche Beratung der Stabsstelle </w:t>
      </w:r>
      <w:r w:rsidRPr="008F1547">
        <w:rPr>
          <w:rFonts w:ascii="Crimson" w:hAnsi="Crimson"/>
          <w:i/>
          <w:sz w:val="24"/>
          <w:szCs w:val="24"/>
          <w:lang w:val="de-DE"/>
        </w:rPr>
        <w:t>Prävention von Missbrauch und Gewalt</w:t>
      </w:r>
      <w:r w:rsidRPr="008F1547">
        <w:rPr>
          <w:rFonts w:ascii="Crimson" w:hAnsi="Crimson"/>
          <w:sz w:val="24"/>
          <w:szCs w:val="24"/>
          <w:lang w:val="de-DE"/>
        </w:rPr>
        <w:t xml:space="preserve"> in Anspruch genommen werden.                                                                                   </w:t>
      </w:r>
      <w:hyperlink r:id="rId6" w:history="1">
        <w:r w:rsidRPr="008F1547">
          <w:rPr>
            <w:rStyle w:val="Hyperlink"/>
            <w:rFonts w:ascii="Crimson" w:hAnsi="Crimson"/>
            <w:sz w:val="24"/>
            <w:szCs w:val="24"/>
            <w:lang w:val="de-DE"/>
          </w:rPr>
          <w:t>gewaltpraevention@kath-kirche-vorarlberg.at</w:t>
        </w:r>
      </w:hyperlink>
      <w:r w:rsidRPr="008F1547">
        <w:rPr>
          <w:rFonts w:ascii="Crimson" w:hAnsi="Crimson"/>
          <w:sz w:val="24"/>
          <w:szCs w:val="24"/>
          <w:lang w:val="de-DE"/>
        </w:rPr>
        <w:t xml:space="preserve"> M: +43 67683240 5078</w:t>
      </w:r>
    </w:p>
    <w:p w14:paraId="77C974D2" w14:textId="77777777" w:rsidR="008F1547" w:rsidRPr="008F1547" w:rsidRDefault="008F1547" w:rsidP="008F1547">
      <w:pPr>
        <w:pStyle w:val="berschrift1"/>
        <w:rPr>
          <w:rFonts w:ascii="Crimson" w:hAnsi="Crimson"/>
          <w:b/>
          <w:color w:val="000000" w:themeColor="text1"/>
          <w:sz w:val="28"/>
          <w:szCs w:val="28"/>
          <w:lang w:val="de-DE"/>
        </w:rPr>
      </w:pPr>
      <w:r w:rsidRPr="008F1547">
        <w:rPr>
          <w:rFonts w:ascii="Crimson" w:hAnsi="Crimson"/>
          <w:b/>
          <w:color w:val="000000" w:themeColor="text1"/>
          <w:sz w:val="28"/>
          <w:szCs w:val="28"/>
          <w:lang w:val="de-DE"/>
        </w:rPr>
        <w:t>1. Vorbereitung</w:t>
      </w:r>
    </w:p>
    <w:tbl>
      <w:tblPr>
        <w:tblStyle w:val="Tabellenraster"/>
        <w:tblW w:w="0" w:type="auto"/>
        <w:tblLook w:val="04A0" w:firstRow="1" w:lastRow="0" w:firstColumn="1" w:lastColumn="0" w:noHBand="0" w:noVBand="1"/>
      </w:tblPr>
      <w:tblGrid>
        <w:gridCol w:w="7196"/>
        <w:gridCol w:w="1864"/>
      </w:tblGrid>
      <w:tr w:rsidR="008F1547" w:rsidRPr="008F1547" w14:paraId="76CD591B" w14:textId="77777777" w:rsidTr="00E96ABF">
        <w:tc>
          <w:tcPr>
            <w:tcW w:w="7196" w:type="dxa"/>
          </w:tcPr>
          <w:p w14:paraId="069398FA" w14:textId="77777777" w:rsidR="008F1547" w:rsidRPr="008F1547" w:rsidRDefault="008F1547" w:rsidP="00E96ABF">
            <w:pPr>
              <w:rPr>
                <w:rFonts w:ascii="Crimson" w:hAnsi="Crimson"/>
                <w:color w:val="7B7B7B" w:themeColor="accent3" w:themeShade="BF"/>
                <w:sz w:val="24"/>
                <w:szCs w:val="24"/>
              </w:rPr>
            </w:pPr>
            <w:r w:rsidRPr="008F1547">
              <w:rPr>
                <w:rFonts w:ascii="Crimson" w:hAnsi="Crimson"/>
                <w:sz w:val="24"/>
                <w:szCs w:val="24"/>
              </w:rPr>
              <w:t xml:space="preserve">Beratung durch Stabsstelle oder </w:t>
            </w:r>
            <w:proofErr w:type="spellStart"/>
            <w:r w:rsidRPr="008F1547">
              <w:rPr>
                <w:rFonts w:ascii="Crimson" w:hAnsi="Crimson"/>
                <w:sz w:val="24"/>
                <w:szCs w:val="24"/>
              </w:rPr>
              <w:t>Gemeindebegleiter:innen</w:t>
            </w:r>
            <w:proofErr w:type="spellEnd"/>
            <w:r w:rsidRPr="008F1547">
              <w:rPr>
                <w:rFonts w:ascii="Crimson" w:hAnsi="Crimson"/>
                <w:sz w:val="24"/>
                <w:szCs w:val="24"/>
              </w:rPr>
              <w:t xml:space="preserve"> aus dem Team </w:t>
            </w:r>
            <w:r w:rsidRPr="008F1547">
              <w:rPr>
                <w:rFonts w:ascii="Crimson" w:hAnsi="Crimson"/>
                <w:i/>
                <w:sz w:val="24"/>
                <w:szCs w:val="24"/>
              </w:rPr>
              <w:t>Personal  und Entwicklung</w:t>
            </w:r>
            <w:r w:rsidRPr="008F1547">
              <w:rPr>
                <w:rFonts w:ascii="Crimson" w:hAnsi="Crimson"/>
                <w:sz w:val="24"/>
                <w:szCs w:val="24"/>
              </w:rPr>
              <w:t xml:space="preserve"> im Pastoralamt werden in Anspruch genommen. Oder es gibt eine andere kompetente Person für die Erstellung eines Schutzkonzeptes. </w:t>
            </w:r>
          </w:p>
        </w:tc>
        <w:tc>
          <w:tcPr>
            <w:tcW w:w="1864" w:type="dxa"/>
          </w:tcPr>
          <w:p w14:paraId="67605C99"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65541292" w14:textId="77777777" w:rsidTr="00E96ABF">
        <w:tc>
          <w:tcPr>
            <w:tcW w:w="7196" w:type="dxa"/>
          </w:tcPr>
          <w:p w14:paraId="3EE066DB" w14:textId="77777777" w:rsidR="008F1547" w:rsidRPr="008F1547" w:rsidRDefault="008F1547" w:rsidP="00E96ABF">
            <w:pPr>
              <w:rPr>
                <w:rFonts w:ascii="Crimson" w:hAnsi="Crimson"/>
                <w:color w:val="7B7B7B" w:themeColor="accent3" w:themeShade="BF"/>
                <w:sz w:val="24"/>
                <w:szCs w:val="24"/>
              </w:rPr>
            </w:pPr>
            <w:r w:rsidRPr="008F1547">
              <w:rPr>
                <w:rFonts w:ascii="Crimson" w:hAnsi="Crimson"/>
                <w:sz w:val="24"/>
                <w:szCs w:val="24"/>
              </w:rPr>
              <w:t xml:space="preserve">Bildung einer Arbeitsgruppe für die Erstellung des Schutzkonzepts ist möglich. </w:t>
            </w:r>
            <w:r w:rsidRPr="008F1547">
              <w:rPr>
                <w:rFonts w:ascii="Crimson" w:hAnsi="Crimson"/>
                <w:color w:val="7B7B7B" w:themeColor="accent3" w:themeShade="BF"/>
                <w:sz w:val="24"/>
                <w:szCs w:val="24"/>
              </w:rPr>
              <w:t xml:space="preserve"> </w:t>
            </w:r>
          </w:p>
        </w:tc>
        <w:tc>
          <w:tcPr>
            <w:tcW w:w="1864" w:type="dxa"/>
          </w:tcPr>
          <w:p w14:paraId="41D6B7C0"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232732DB" w14:textId="77777777" w:rsidTr="00E96ABF">
        <w:tc>
          <w:tcPr>
            <w:tcW w:w="7196" w:type="dxa"/>
          </w:tcPr>
          <w:p w14:paraId="6559525D" w14:textId="77777777" w:rsidR="008F1547" w:rsidRPr="008F1547" w:rsidRDefault="008F1547" w:rsidP="00E96ABF">
            <w:pPr>
              <w:rPr>
                <w:rFonts w:ascii="Crimson" w:hAnsi="Crimson"/>
                <w:sz w:val="24"/>
                <w:szCs w:val="24"/>
              </w:rPr>
            </w:pPr>
            <w:r w:rsidRPr="008F1547">
              <w:rPr>
                <w:rFonts w:ascii="Crimson" w:hAnsi="Crimson"/>
                <w:sz w:val="24"/>
                <w:szCs w:val="24"/>
              </w:rPr>
              <w:t>Alle relevanten Personen und Personengruppen wurden über die Erstellung des SK informiert und zur Beteiligung bzw. Mitarbeit eingeladen.  (Sensibilisierung und Möglichkeit der Partizipation)</w:t>
            </w:r>
          </w:p>
        </w:tc>
        <w:tc>
          <w:tcPr>
            <w:tcW w:w="1864" w:type="dxa"/>
          </w:tcPr>
          <w:p w14:paraId="2EB9A622"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196B0078" w14:textId="77777777" w:rsidTr="00E96ABF">
        <w:tc>
          <w:tcPr>
            <w:tcW w:w="7196" w:type="dxa"/>
          </w:tcPr>
          <w:p w14:paraId="31D6C07E" w14:textId="77777777" w:rsidR="008F1547" w:rsidRPr="008F1547" w:rsidRDefault="008F1547" w:rsidP="00E96ABF">
            <w:pPr>
              <w:rPr>
                <w:rFonts w:ascii="Crimson" w:hAnsi="Crimson"/>
                <w:sz w:val="24"/>
                <w:szCs w:val="24"/>
              </w:rPr>
            </w:pPr>
            <w:r w:rsidRPr="008F1547">
              <w:rPr>
                <w:rFonts w:ascii="Crimson" w:hAnsi="Crimson"/>
                <w:sz w:val="24"/>
                <w:szCs w:val="24"/>
              </w:rPr>
              <w:t>Eine Person, welche für die Erstellung des SK verantwortlich ist, wurde benannt.</w:t>
            </w:r>
          </w:p>
        </w:tc>
        <w:tc>
          <w:tcPr>
            <w:tcW w:w="1864" w:type="dxa"/>
          </w:tcPr>
          <w:p w14:paraId="16A37FD0"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4FD78189" w14:textId="77777777" w:rsidTr="00E96ABF">
        <w:tc>
          <w:tcPr>
            <w:tcW w:w="7196" w:type="dxa"/>
          </w:tcPr>
          <w:p w14:paraId="38FDAE05" w14:textId="77777777" w:rsidR="008F1547" w:rsidRPr="008F1547" w:rsidRDefault="008F1547" w:rsidP="00E96ABF">
            <w:pPr>
              <w:rPr>
                <w:rFonts w:ascii="Crimson" w:hAnsi="Crimson"/>
                <w:color w:val="7B7B7B" w:themeColor="accent3" w:themeShade="BF"/>
                <w:sz w:val="24"/>
                <w:szCs w:val="24"/>
              </w:rPr>
            </w:pPr>
            <w:r w:rsidRPr="008F1547">
              <w:rPr>
                <w:rFonts w:ascii="Crimson" w:hAnsi="Crimson"/>
                <w:sz w:val="24"/>
                <w:szCs w:val="24"/>
              </w:rPr>
              <w:t>Eine präventionsbeauftragte Person wurde benannt. Diese Person bringt die Voraussetzungen wie im Anhang beschrieben mit.</w:t>
            </w:r>
          </w:p>
        </w:tc>
        <w:tc>
          <w:tcPr>
            <w:tcW w:w="1864" w:type="dxa"/>
          </w:tcPr>
          <w:p w14:paraId="7709D905"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6F5B8F1E" w14:textId="77777777" w:rsidTr="00E96ABF">
        <w:tc>
          <w:tcPr>
            <w:tcW w:w="7196" w:type="dxa"/>
          </w:tcPr>
          <w:p w14:paraId="19915431" w14:textId="77777777" w:rsidR="008F1547" w:rsidRPr="008F1547" w:rsidRDefault="008F1547" w:rsidP="00E96ABF">
            <w:pPr>
              <w:rPr>
                <w:rFonts w:ascii="Crimson" w:hAnsi="Crimson"/>
                <w:sz w:val="24"/>
                <w:szCs w:val="24"/>
              </w:rPr>
            </w:pPr>
            <w:r w:rsidRPr="008F1547">
              <w:rPr>
                <w:rFonts w:ascii="Crimson" w:hAnsi="Crimson"/>
                <w:sz w:val="24"/>
                <w:szCs w:val="24"/>
              </w:rPr>
              <w:t xml:space="preserve">Bei Veranstaltungen: Notfall-, Krisen- und </w:t>
            </w:r>
            <w:proofErr w:type="spellStart"/>
            <w:r w:rsidRPr="008F1547">
              <w:rPr>
                <w:rFonts w:ascii="Crimson" w:hAnsi="Crimson"/>
                <w:sz w:val="24"/>
                <w:szCs w:val="24"/>
              </w:rPr>
              <w:t>ggf</w:t>
            </w:r>
            <w:proofErr w:type="spellEnd"/>
            <w:r w:rsidRPr="008F1547">
              <w:rPr>
                <w:rFonts w:ascii="Crimson" w:hAnsi="Crimson"/>
                <w:sz w:val="24"/>
                <w:szCs w:val="24"/>
              </w:rPr>
              <w:t xml:space="preserve"> Evakuierungspläne sind mit dem Veranstaltungsort abgesprochen und ergänzen das SK.</w:t>
            </w:r>
          </w:p>
          <w:p w14:paraId="77579318" w14:textId="77777777" w:rsidR="008F1547" w:rsidRPr="008F1547" w:rsidRDefault="008F1547" w:rsidP="00E96ABF">
            <w:pPr>
              <w:rPr>
                <w:rFonts w:ascii="Crimson" w:hAnsi="Crimson"/>
                <w:color w:val="7B7B7B" w:themeColor="accent3" w:themeShade="BF"/>
                <w:sz w:val="24"/>
                <w:szCs w:val="24"/>
              </w:rPr>
            </w:pPr>
            <w:r w:rsidRPr="008F1547">
              <w:rPr>
                <w:rFonts w:ascii="Crimson" w:hAnsi="Crimson"/>
                <w:sz w:val="24"/>
                <w:szCs w:val="24"/>
              </w:rPr>
              <w:t xml:space="preserve">Die verantwortlichen bzw. notwendigen Personen sind informiert. </w:t>
            </w:r>
          </w:p>
        </w:tc>
        <w:tc>
          <w:tcPr>
            <w:tcW w:w="1864" w:type="dxa"/>
          </w:tcPr>
          <w:p w14:paraId="75B301DE"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6DDAABED" w14:textId="77777777" w:rsidTr="00E96ABF">
        <w:tc>
          <w:tcPr>
            <w:tcW w:w="7196" w:type="dxa"/>
          </w:tcPr>
          <w:p w14:paraId="268E5A47" w14:textId="77777777" w:rsidR="008F1547" w:rsidRPr="008F1547" w:rsidRDefault="008F1547" w:rsidP="00E96ABF">
            <w:pPr>
              <w:rPr>
                <w:rFonts w:ascii="Crimson" w:hAnsi="Crimson"/>
                <w:color w:val="7B7B7B" w:themeColor="accent3" w:themeShade="BF"/>
                <w:sz w:val="24"/>
                <w:szCs w:val="24"/>
              </w:rPr>
            </w:pPr>
            <w:r w:rsidRPr="008F1547">
              <w:rPr>
                <w:rFonts w:ascii="Crimson" w:hAnsi="Crimson"/>
                <w:sz w:val="24"/>
                <w:szCs w:val="24"/>
              </w:rPr>
              <w:lastRenderedPageBreak/>
              <w:t xml:space="preserve">Erstellung eines Zeitplanes mit Themen und </w:t>
            </w:r>
            <w:proofErr w:type="spellStart"/>
            <w:r w:rsidRPr="008F1547">
              <w:rPr>
                <w:rFonts w:ascii="Crimson" w:hAnsi="Crimson"/>
                <w:sz w:val="24"/>
                <w:szCs w:val="24"/>
              </w:rPr>
              <w:t>To-do´s</w:t>
            </w:r>
            <w:proofErr w:type="spellEnd"/>
            <w:r w:rsidRPr="008F1547">
              <w:rPr>
                <w:rFonts w:ascii="Crimson" w:hAnsi="Crimson"/>
                <w:sz w:val="24"/>
                <w:szCs w:val="24"/>
              </w:rPr>
              <w:t xml:space="preserve"> für das Schutzkonzept</w:t>
            </w:r>
          </w:p>
        </w:tc>
        <w:tc>
          <w:tcPr>
            <w:tcW w:w="1864" w:type="dxa"/>
          </w:tcPr>
          <w:p w14:paraId="3E2A0A51"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bl>
    <w:p w14:paraId="79028F84" w14:textId="77777777" w:rsidR="008F1547" w:rsidRPr="008F1547" w:rsidRDefault="008F1547" w:rsidP="008F1547">
      <w:pPr>
        <w:pStyle w:val="berschrift1"/>
        <w:rPr>
          <w:rFonts w:ascii="Crimson" w:hAnsi="Crimson"/>
          <w:b/>
          <w:color w:val="000000" w:themeColor="text1"/>
          <w:sz w:val="28"/>
          <w:szCs w:val="28"/>
          <w:lang w:val="de-DE"/>
        </w:rPr>
      </w:pPr>
      <w:r w:rsidRPr="008F1547">
        <w:rPr>
          <w:rFonts w:ascii="Crimson" w:hAnsi="Crimson"/>
          <w:b/>
          <w:color w:val="000000" w:themeColor="text1"/>
          <w:sz w:val="28"/>
          <w:szCs w:val="28"/>
          <w:lang w:val="de-DE"/>
        </w:rPr>
        <w:t>2. Schutzanalyse</w:t>
      </w:r>
    </w:p>
    <w:p w14:paraId="7248B4DC" w14:textId="77777777" w:rsidR="008F1547" w:rsidRPr="008F1547" w:rsidRDefault="008F1547" w:rsidP="008F1547">
      <w:pPr>
        <w:rPr>
          <w:rFonts w:ascii="Crimson" w:hAnsi="Crimson"/>
          <w:color w:val="7B7B7B" w:themeColor="accent3" w:themeShade="BF"/>
          <w:sz w:val="24"/>
          <w:szCs w:val="24"/>
          <w:lang w:val="de-DE"/>
        </w:rPr>
      </w:pPr>
      <w:r w:rsidRPr="008F1547">
        <w:rPr>
          <w:rFonts w:ascii="Crimson" w:hAnsi="Crimson"/>
          <w:sz w:val="24"/>
          <w:szCs w:val="24"/>
          <w:lang w:val="de-DE"/>
        </w:rPr>
        <w:t>Es gibt Maßnahmen/</w:t>
      </w:r>
      <w:proofErr w:type="gramStart"/>
      <w:r w:rsidRPr="008F1547">
        <w:rPr>
          <w:rFonts w:ascii="Crimson" w:hAnsi="Crimson"/>
          <w:sz w:val="24"/>
          <w:szCs w:val="24"/>
          <w:lang w:val="de-DE"/>
        </w:rPr>
        <w:t>Vereinbarungen….</w:t>
      </w:r>
      <w:proofErr w:type="gramEnd"/>
      <w:r w:rsidRPr="008F1547">
        <w:rPr>
          <w:rFonts w:ascii="Crimson" w:hAnsi="Crimson"/>
          <w:sz w:val="24"/>
          <w:szCs w:val="24"/>
          <w:lang w:val="de-DE"/>
        </w:rPr>
        <w:t>, welche bereits umgesetzt werden und die dem Schutz aller dienen.</w:t>
      </w:r>
    </w:p>
    <w:tbl>
      <w:tblPr>
        <w:tblStyle w:val="Tabellenraster"/>
        <w:tblW w:w="0" w:type="auto"/>
        <w:tblLook w:val="04A0" w:firstRow="1" w:lastRow="0" w:firstColumn="1" w:lastColumn="0" w:noHBand="0" w:noVBand="1"/>
      </w:tblPr>
      <w:tblGrid>
        <w:gridCol w:w="7338"/>
        <w:gridCol w:w="1722"/>
      </w:tblGrid>
      <w:tr w:rsidR="008F1547" w:rsidRPr="008F1547" w14:paraId="5F071C1C" w14:textId="77777777" w:rsidTr="00E96ABF">
        <w:tc>
          <w:tcPr>
            <w:tcW w:w="7338" w:type="dxa"/>
          </w:tcPr>
          <w:p w14:paraId="6A4F4A24"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Hauptamtlich Mitarbeitende wurden nach den Vorgaben der Rahmenordnung entsprechend geschult.</w:t>
            </w:r>
          </w:p>
        </w:tc>
        <w:tc>
          <w:tcPr>
            <w:tcW w:w="1722" w:type="dxa"/>
          </w:tcPr>
          <w:p w14:paraId="7EDC2868"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518AB03C" w14:textId="77777777" w:rsidTr="00E96ABF">
        <w:tc>
          <w:tcPr>
            <w:tcW w:w="7338" w:type="dxa"/>
          </w:tcPr>
          <w:p w14:paraId="2ECE419A"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Es bestehen Vereinbarungen, wie ehrenamtlich Tätige zum Thema Nähe und Distanz sensibilisiert werden. (</w:t>
            </w:r>
            <w:proofErr w:type="spellStart"/>
            <w:r w:rsidRPr="008F1547">
              <w:rPr>
                <w:rFonts w:ascii="Crimson" w:hAnsi="Crimson"/>
                <w:sz w:val="24"/>
                <w:szCs w:val="24"/>
              </w:rPr>
              <w:t>Gruppenleiter:innen</w:t>
            </w:r>
            <w:proofErr w:type="spellEnd"/>
            <w:r w:rsidRPr="008F1547">
              <w:rPr>
                <w:rFonts w:ascii="Crimson" w:hAnsi="Crimson"/>
                <w:sz w:val="24"/>
                <w:szCs w:val="24"/>
              </w:rPr>
              <w:t>, in der Liturgie Tätige, Besuchsdienste,….)</w:t>
            </w:r>
          </w:p>
        </w:tc>
        <w:tc>
          <w:tcPr>
            <w:tcW w:w="1722" w:type="dxa"/>
          </w:tcPr>
          <w:p w14:paraId="39B78C35"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2B9377CF" w14:textId="77777777" w:rsidTr="00E96ABF">
        <w:tc>
          <w:tcPr>
            <w:tcW w:w="7338" w:type="dxa"/>
          </w:tcPr>
          <w:p w14:paraId="5097C59D"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Informationen über den Verhaltenskodex sind verteilt worden. Die Institution verfügt über einen eigenen Kodex oder es wird der von der  Diözese verwendet.</w:t>
            </w:r>
          </w:p>
        </w:tc>
        <w:tc>
          <w:tcPr>
            <w:tcW w:w="1722" w:type="dxa"/>
          </w:tcPr>
          <w:p w14:paraId="6984ED60"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617C6C6E" w14:textId="77777777" w:rsidTr="00E96ABF">
        <w:tc>
          <w:tcPr>
            <w:tcW w:w="7338" w:type="dxa"/>
          </w:tcPr>
          <w:p w14:paraId="5368044F"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In den unterschiedlichen Gremien/Teams findet wiederholt ein Austausch zum Thema Nähe und Distanz, Gewaltprävention usw. statt.</w:t>
            </w:r>
          </w:p>
        </w:tc>
        <w:tc>
          <w:tcPr>
            <w:tcW w:w="1722" w:type="dxa"/>
          </w:tcPr>
          <w:p w14:paraId="587A28CF"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40CF9D78" w14:textId="77777777" w:rsidTr="00E96ABF">
        <w:tc>
          <w:tcPr>
            <w:tcW w:w="7338" w:type="dxa"/>
          </w:tcPr>
          <w:p w14:paraId="7D58B2FD" w14:textId="77777777" w:rsidR="008F1547" w:rsidRPr="008F1547" w:rsidRDefault="008F1547" w:rsidP="00E96ABF">
            <w:pPr>
              <w:keepNext/>
              <w:spacing w:line="380" w:lineRule="exact"/>
              <w:outlineLvl w:val="0"/>
              <w:rPr>
                <w:rFonts w:ascii="Crimson" w:hAnsi="Crimson"/>
                <w:sz w:val="24"/>
                <w:szCs w:val="24"/>
              </w:rPr>
            </w:pPr>
            <w:r w:rsidRPr="008F1547">
              <w:rPr>
                <w:rFonts w:ascii="Crimson" w:hAnsi="Crimson"/>
                <w:sz w:val="24"/>
                <w:szCs w:val="24"/>
              </w:rPr>
              <w:t>Aufzählung von Maßnahmen, die bereits standardmäßig durchgeführt werden.</w:t>
            </w:r>
          </w:p>
        </w:tc>
        <w:tc>
          <w:tcPr>
            <w:tcW w:w="1722" w:type="dxa"/>
          </w:tcPr>
          <w:p w14:paraId="4ED79DDA"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bl>
    <w:p w14:paraId="77D8E64C" w14:textId="77777777" w:rsidR="008F1547" w:rsidRPr="008F1547" w:rsidRDefault="008F1547" w:rsidP="008F1547">
      <w:pPr>
        <w:rPr>
          <w:rFonts w:ascii="Crimson" w:hAnsi="Crimson"/>
          <w:sz w:val="24"/>
          <w:szCs w:val="24"/>
          <w:lang w:val="de-DE"/>
        </w:rPr>
      </w:pPr>
    </w:p>
    <w:p w14:paraId="5707EC6A" w14:textId="77777777" w:rsidR="008F1547" w:rsidRPr="008F1547" w:rsidRDefault="008F1547" w:rsidP="008F1547">
      <w:pPr>
        <w:pStyle w:val="berschrift1"/>
        <w:rPr>
          <w:rFonts w:ascii="Crimson" w:hAnsi="Crimson"/>
          <w:b/>
          <w:color w:val="000000" w:themeColor="text1"/>
          <w:sz w:val="28"/>
          <w:szCs w:val="28"/>
          <w:lang w:val="de-DE"/>
        </w:rPr>
      </w:pPr>
      <w:r w:rsidRPr="008F1547">
        <w:rPr>
          <w:rFonts w:ascii="Crimson" w:hAnsi="Crimson"/>
          <w:b/>
          <w:color w:val="000000" w:themeColor="text1"/>
          <w:sz w:val="28"/>
          <w:szCs w:val="28"/>
          <w:lang w:val="de-DE"/>
        </w:rPr>
        <w:t>3. Risikoanalyse</w:t>
      </w:r>
    </w:p>
    <w:p w14:paraId="6605939E" w14:textId="77777777" w:rsidR="008F1547" w:rsidRPr="008F1547" w:rsidRDefault="008F1547" w:rsidP="008F1547">
      <w:pPr>
        <w:rPr>
          <w:rFonts w:ascii="Crimson" w:hAnsi="Crimson"/>
          <w:sz w:val="24"/>
          <w:szCs w:val="24"/>
          <w:lang w:val="de-DE"/>
        </w:rPr>
      </w:pPr>
      <w:r w:rsidRPr="008F1547">
        <w:rPr>
          <w:rFonts w:ascii="Crimson" w:hAnsi="Crimson"/>
          <w:sz w:val="24"/>
          <w:szCs w:val="24"/>
          <w:lang w:val="de-DE"/>
        </w:rPr>
        <w:t>Bei der Risikoanalyse werden Problemfelder in den Blick genommen. Diese beziehen sich auf Orte und die räumlichen Situationen, sensible Situationen, Mitarbeitende, Entscheidungsstrukturen. Die Risikoanalyse sollte in einem partizipativen Prozess von der Arbeitsgruppe erstellt werden.</w:t>
      </w:r>
    </w:p>
    <w:tbl>
      <w:tblPr>
        <w:tblStyle w:val="Tabellenraster"/>
        <w:tblW w:w="0" w:type="auto"/>
        <w:tblLook w:val="04A0" w:firstRow="1" w:lastRow="0" w:firstColumn="1" w:lastColumn="0" w:noHBand="0" w:noVBand="1"/>
      </w:tblPr>
      <w:tblGrid>
        <w:gridCol w:w="7338"/>
        <w:gridCol w:w="1722"/>
      </w:tblGrid>
      <w:tr w:rsidR="008F1547" w:rsidRPr="008F1547" w14:paraId="282B2739" w14:textId="77777777" w:rsidTr="00E96ABF">
        <w:tc>
          <w:tcPr>
            <w:tcW w:w="7338" w:type="dxa"/>
          </w:tcPr>
          <w:p w14:paraId="7EFD10ED"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Auflistung der Personen und Personengruppen, die in der Gemeinde tätig sind und die Angebote</w:t>
            </w:r>
          </w:p>
        </w:tc>
        <w:tc>
          <w:tcPr>
            <w:tcW w:w="1722" w:type="dxa"/>
          </w:tcPr>
          <w:p w14:paraId="4D7F4FF4"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0B2EA15E" w14:textId="77777777" w:rsidTr="00E96ABF">
        <w:tc>
          <w:tcPr>
            <w:tcW w:w="7338" w:type="dxa"/>
          </w:tcPr>
          <w:p w14:paraId="1A8C788C"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Örtliche Gegebenheiten (Umkleiden, Sanitäranlagen, Gruppenräume, Sakristei, Außenbereich….)</w:t>
            </w:r>
          </w:p>
        </w:tc>
        <w:tc>
          <w:tcPr>
            <w:tcW w:w="1722" w:type="dxa"/>
          </w:tcPr>
          <w:p w14:paraId="19F9473D"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756D6D55" w14:textId="77777777" w:rsidTr="00E96ABF">
        <w:tc>
          <w:tcPr>
            <w:tcW w:w="7338" w:type="dxa"/>
          </w:tcPr>
          <w:p w14:paraId="16F13B17"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 xml:space="preserve">Risiken, die von Personen abhängen, sind benannt. Dos und </w:t>
            </w:r>
            <w:proofErr w:type="spellStart"/>
            <w:r w:rsidRPr="008F1547">
              <w:rPr>
                <w:rFonts w:ascii="Crimson" w:hAnsi="Crimson"/>
                <w:sz w:val="24"/>
                <w:szCs w:val="24"/>
              </w:rPr>
              <w:t>don´ts</w:t>
            </w:r>
            <w:proofErr w:type="spellEnd"/>
            <w:r w:rsidRPr="008F1547">
              <w:rPr>
                <w:rFonts w:ascii="Crimson" w:hAnsi="Crimson"/>
                <w:sz w:val="24"/>
                <w:szCs w:val="24"/>
              </w:rPr>
              <w:t xml:space="preserve"> im Umgang mit (im speziellen Kindern und Jugendlichen) wurden vereinbart (Einzelkontakte, Einladungen, Nutzung von Privaträumen….)</w:t>
            </w:r>
          </w:p>
        </w:tc>
        <w:tc>
          <w:tcPr>
            <w:tcW w:w="1722" w:type="dxa"/>
          </w:tcPr>
          <w:p w14:paraId="3F748DB7"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5DD95748" w14:textId="77777777" w:rsidTr="00E96ABF">
        <w:tc>
          <w:tcPr>
            <w:tcW w:w="7338" w:type="dxa"/>
          </w:tcPr>
          <w:p w14:paraId="02085D81"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Personal- und Personenauswahl – Vereinbarungen zu Qualifikationen, Schulungen, Weiterbildungen, Strafregisterbescheinigungen für haupt- und ehrenamtlich Tätige wurden getroffen.</w:t>
            </w:r>
          </w:p>
        </w:tc>
        <w:tc>
          <w:tcPr>
            <w:tcW w:w="1722" w:type="dxa"/>
          </w:tcPr>
          <w:p w14:paraId="15F7C8A6"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00CF9D6F" w14:textId="77777777" w:rsidTr="00E96ABF">
        <w:tc>
          <w:tcPr>
            <w:tcW w:w="7338" w:type="dxa"/>
          </w:tcPr>
          <w:p w14:paraId="75F640DE"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Vereinbarungen für Personen, die kurzfristig oder punktuell mitarbeiten, sind besprochen (</w:t>
            </w:r>
            <w:proofErr w:type="spellStart"/>
            <w:r w:rsidRPr="008F1547">
              <w:rPr>
                <w:rFonts w:ascii="Crimson" w:hAnsi="Crimson"/>
                <w:sz w:val="24"/>
                <w:szCs w:val="24"/>
              </w:rPr>
              <w:t>Köch:innen</w:t>
            </w:r>
            <w:proofErr w:type="spellEnd"/>
            <w:r w:rsidRPr="008F1547">
              <w:rPr>
                <w:rFonts w:ascii="Crimson" w:hAnsi="Crimson"/>
                <w:sz w:val="24"/>
                <w:szCs w:val="24"/>
              </w:rPr>
              <w:t xml:space="preserve">, </w:t>
            </w:r>
            <w:proofErr w:type="spellStart"/>
            <w:r w:rsidRPr="008F1547">
              <w:rPr>
                <w:rFonts w:ascii="Crimson" w:hAnsi="Crimson"/>
                <w:sz w:val="24"/>
                <w:szCs w:val="24"/>
              </w:rPr>
              <w:t>Firmgruppenleitende</w:t>
            </w:r>
            <w:proofErr w:type="spellEnd"/>
            <w:r w:rsidRPr="008F1547">
              <w:rPr>
                <w:rFonts w:ascii="Crimson" w:hAnsi="Crimson"/>
                <w:sz w:val="24"/>
                <w:szCs w:val="24"/>
              </w:rPr>
              <w:t>, Liturgieverantwortliche…)</w:t>
            </w:r>
          </w:p>
        </w:tc>
        <w:tc>
          <w:tcPr>
            <w:tcW w:w="1722" w:type="dxa"/>
          </w:tcPr>
          <w:p w14:paraId="03236B14"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11A4A2C6" w14:textId="77777777" w:rsidTr="00E96ABF">
        <w:tc>
          <w:tcPr>
            <w:tcW w:w="7338" w:type="dxa"/>
          </w:tcPr>
          <w:p w14:paraId="37D76386"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Vereinbarungen in Bezug auf externe Personen wurden besprochen (Mieter von Räumlichkeiten, Reinigungskräfte….).</w:t>
            </w:r>
          </w:p>
        </w:tc>
        <w:tc>
          <w:tcPr>
            <w:tcW w:w="1722" w:type="dxa"/>
          </w:tcPr>
          <w:p w14:paraId="5D11DEFE"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181BB6CF" w14:textId="77777777" w:rsidTr="00E96ABF">
        <w:tc>
          <w:tcPr>
            <w:tcW w:w="7338" w:type="dxa"/>
          </w:tcPr>
          <w:p w14:paraId="74053A01"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Risiken, die sich durch spezielle Situationen und Angebote ergeben (können) wurden benannt (Rituale, Traditionen, spirituelle und religiöse Angebote, Sportangebote, Pfarrfeste…).</w:t>
            </w:r>
          </w:p>
        </w:tc>
        <w:tc>
          <w:tcPr>
            <w:tcW w:w="1722" w:type="dxa"/>
          </w:tcPr>
          <w:p w14:paraId="078F1B6C"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52D53204" w14:textId="77777777" w:rsidTr="00E96ABF">
        <w:tc>
          <w:tcPr>
            <w:tcW w:w="7338" w:type="dxa"/>
          </w:tcPr>
          <w:p w14:paraId="7A40DBFE"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lastRenderedPageBreak/>
              <w:t>Überlegungen zum Datenschutz und dem Umgang mit Fotos, Videos und Nutzung von Sozialen Medien wurden angestellt und der Umgang damit vereinbart.</w:t>
            </w:r>
          </w:p>
        </w:tc>
        <w:tc>
          <w:tcPr>
            <w:tcW w:w="1722" w:type="dxa"/>
          </w:tcPr>
          <w:p w14:paraId="25449357"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17489DBA" w14:textId="77777777" w:rsidTr="00E96ABF">
        <w:tc>
          <w:tcPr>
            <w:tcW w:w="7338" w:type="dxa"/>
          </w:tcPr>
          <w:p w14:paraId="57ECB33F" w14:textId="77777777" w:rsidR="008F1547" w:rsidRPr="008F1547" w:rsidRDefault="008F1547" w:rsidP="00E96ABF">
            <w:pPr>
              <w:keepNext/>
              <w:spacing w:line="380" w:lineRule="exact"/>
              <w:outlineLvl w:val="0"/>
              <w:rPr>
                <w:rFonts w:ascii="Crimson" w:hAnsi="Crimson"/>
                <w:bCs/>
                <w:spacing w:val="1"/>
                <w:kern w:val="32"/>
                <w:sz w:val="24"/>
                <w:szCs w:val="24"/>
              </w:rPr>
            </w:pPr>
            <w:r w:rsidRPr="008F1547">
              <w:rPr>
                <w:rFonts w:ascii="Crimson" w:hAnsi="Crimson"/>
                <w:bCs/>
                <w:spacing w:val="1"/>
                <w:kern w:val="32"/>
                <w:sz w:val="24"/>
                <w:szCs w:val="24"/>
              </w:rPr>
              <w:t>Entscheidungsstrukturen in bzw. für die Pfarre wurden geklärt.</w:t>
            </w:r>
          </w:p>
        </w:tc>
        <w:tc>
          <w:tcPr>
            <w:tcW w:w="1722" w:type="dxa"/>
          </w:tcPr>
          <w:p w14:paraId="2EA55207"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57F13B06" w14:textId="77777777" w:rsidTr="00E96ABF">
        <w:tc>
          <w:tcPr>
            <w:tcW w:w="7338" w:type="dxa"/>
          </w:tcPr>
          <w:p w14:paraId="57D7B179"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Notfallpläne (für Veranstaltungen) wurden erstellt: Wer ist wann zu informieren und wie ist die Person/sind die Personen zu erreichen?</w:t>
            </w:r>
          </w:p>
        </w:tc>
        <w:tc>
          <w:tcPr>
            <w:tcW w:w="1722" w:type="dxa"/>
          </w:tcPr>
          <w:p w14:paraId="08C0650C"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r w:rsidR="008F1547" w:rsidRPr="008F1547" w14:paraId="04F6FB5C" w14:textId="77777777" w:rsidTr="00E96ABF">
        <w:tc>
          <w:tcPr>
            <w:tcW w:w="7338" w:type="dxa"/>
          </w:tcPr>
          <w:p w14:paraId="5C7241D3" w14:textId="77777777" w:rsidR="008F1547" w:rsidRPr="008F1547" w:rsidRDefault="008F1547" w:rsidP="00E96ABF">
            <w:pPr>
              <w:pStyle w:val="KeinLeerraum"/>
              <w:rPr>
                <w:rFonts w:ascii="Crimson" w:hAnsi="Crimson"/>
                <w:color w:val="7B7B7B" w:themeColor="accent3" w:themeShade="BF"/>
                <w:sz w:val="24"/>
                <w:szCs w:val="24"/>
              </w:rPr>
            </w:pPr>
            <w:r w:rsidRPr="008F1547">
              <w:rPr>
                <w:rFonts w:ascii="Crimson" w:hAnsi="Crimson"/>
                <w:sz w:val="24"/>
                <w:szCs w:val="24"/>
              </w:rPr>
              <w:t>Personenbezogene Daten und Informationen werden gesammelt – Angabe des Ablageortes. Wer hat Zugriff auf diese Daten?</w:t>
            </w:r>
          </w:p>
        </w:tc>
        <w:tc>
          <w:tcPr>
            <w:tcW w:w="1722" w:type="dxa"/>
          </w:tcPr>
          <w:p w14:paraId="26542408" w14:textId="77777777" w:rsidR="008F1547" w:rsidRPr="008F1547" w:rsidRDefault="008F1547" w:rsidP="00E96ABF">
            <w:pPr>
              <w:keepNext/>
              <w:spacing w:line="380" w:lineRule="exact"/>
              <w:outlineLvl w:val="0"/>
              <w:rPr>
                <w:rFonts w:ascii="Crimson" w:hAnsi="Crimson"/>
                <w:bCs/>
                <w:color w:val="ACB9CA" w:themeColor="text2" w:themeTint="66"/>
                <w:spacing w:val="1"/>
                <w:kern w:val="32"/>
                <w:sz w:val="24"/>
                <w:szCs w:val="24"/>
              </w:rPr>
            </w:pPr>
          </w:p>
        </w:tc>
      </w:tr>
    </w:tbl>
    <w:p w14:paraId="1215B198" w14:textId="77777777" w:rsidR="008F1547" w:rsidRPr="008F1547" w:rsidRDefault="008F1547" w:rsidP="008F1547">
      <w:pPr>
        <w:rPr>
          <w:rFonts w:ascii="Crimson" w:hAnsi="Crimson"/>
          <w:sz w:val="24"/>
          <w:szCs w:val="24"/>
          <w:lang w:val="de-DE"/>
        </w:rPr>
      </w:pPr>
    </w:p>
    <w:p w14:paraId="654ADE65" w14:textId="77777777" w:rsidR="008F1547" w:rsidRPr="008F1547" w:rsidRDefault="008F1547" w:rsidP="008F1547">
      <w:pPr>
        <w:pStyle w:val="berschrift1"/>
        <w:rPr>
          <w:rFonts w:ascii="Crimson" w:hAnsi="Crimson"/>
          <w:b/>
          <w:color w:val="000000" w:themeColor="text1"/>
          <w:sz w:val="28"/>
          <w:szCs w:val="28"/>
          <w:lang w:val="de-DE"/>
        </w:rPr>
      </w:pPr>
      <w:r w:rsidRPr="008F1547">
        <w:rPr>
          <w:rFonts w:ascii="Crimson" w:hAnsi="Crimson"/>
          <w:b/>
          <w:color w:val="000000" w:themeColor="text1"/>
          <w:sz w:val="28"/>
          <w:szCs w:val="28"/>
          <w:lang w:val="de-DE"/>
        </w:rPr>
        <w:t>4. Beschwerdewesen</w:t>
      </w:r>
    </w:p>
    <w:tbl>
      <w:tblPr>
        <w:tblStyle w:val="Tabellenraster"/>
        <w:tblW w:w="0" w:type="auto"/>
        <w:tblLook w:val="04A0" w:firstRow="1" w:lastRow="0" w:firstColumn="1" w:lastColumn="0" w:noHBand="0" w:noVBand="1"/>
      </w:tblPr>
      <w:tblGrid>
        <w:gridCol w:w="7364"/>
        <w:gridCol w:w="1696"/>
      </w:tblGrid>
      <w:tr w:rsidR="008F1547" w:rsidRPr="008F1547" w14:paraId="13AF1F85" w14:textId="77777777" w:rsidTr="00E96ABF">
        <w:tc>
          <w:tcPr>
            <w:tcW w:w="7366" w:type="dxa"/>
          </w:tcPr>
          <w:p w14:paraId="0442C227"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Eine Beschwerdestelle vor Ort ist eingerichtet und wurde kommuniziert.</w:t>
            </w:r>
          </w:p>
        </w:tc>
        <w:tc>
          <w:tcPr>
            <w:tcW w:w="1696" w:type="dxa"/>
          </w:tcPr>
          <w:p w14:paraId="101F1681" w14:textId="77777777" w:rsidR="008F1547" w:rsidRPr="008F1547" w:rsidRDefault="008F1547" w:rsidP="00E96ABF">
            <w:pPr>
              <w:rPr>
                <w:rFonts w:ascii="Crimson" w:hAnsi="Crimson"/>
                <w:color w:val="2E74B5" w:themeColor="accent1" w:themeShade="BF"/>
                <w:sz w:val="24"/>
                <w:szCs w:val="24"/>
              </w:rPr>
            </w:pPr>
          </w:p>
        </w:tc>
      </w:tr>
      <w:tr w:rsidR="008F1547" w:rsidRPr="008F1547" w14:paraId="176A976F" w14:textId="77777777" w:rsidTr="00E96ABF">
        <w:tc>
          <w:tcPr>
            <w:tcW w:w="7366" w:type="dxa"/>
          </w:tcPr>
          <w:p w14:paraId="4058DDD3"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Die Person(en), die für Beschwerden vor Ort  zuständig ist/sind, wurde geklärt.</w:t>
            </w:r>
          </w:p>
        </w:tc>
        <w:tc>
          <w:tcPr>
            <w:tcW w:w="1696" w:type="dxa"/>
          </w:tcPr>
          <w:p w14:paraId="2C42BD72" w14:textId="77777777" w:rsidR="008F1547" w:rsidRPr="008F1547" w:rsidRDefault="008F1547" w:rsidP="00E96ABF">
            <w:pPr>
              <w:rPr>
                <w:rFonts w:ascii="Crimson" w:hAnsi="Crimson"/>
                <w:color w:val="2E74B5" w:themeColor="accent1" w:themeShade="BF"/>
                <w:sz w:val="24"/>
                <w:szCs w:val="24"/>
              </w:rPr>
            </w:pPr>
          </w:p>
        </w:tc>
      </w:tr>
      <w:tr w:rsidR="008F1547" w:rsidRPr="008F1547" w14:paraId="77808AC9" w14:textId="77777777" w:rsidTr="00E96ABF">
        <w:tc>
          <w:tcPr>
            <w:tcW w:w="7366" w:type="dxa"/>
          </w:tcPr>
          <w:p w14:paraId="6F4028B5"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Die Bearbeitung und die Rückmeldungen bzgl. Beschwerden vor Ort  sind geklärt.</w:t>
            </w:r>
          </w:p>
        </w:tc>
        <w:tc>
          <w:tcPr>
            <w:tcW w:w="1696" w:type="dxa"/>
          </w:tcPr>
          <w:p w14:paraId="0B66881E" w14:textId="77777777" w:rsidR="008F1547" w:rsidRPr="008F1547" w:rsidRDefault="008F1547" w:rsidP="00E96ABF">
            <w:pPr>
              <w:rPr>
                <w:rFonts w:ascii="Crimson" w:hAnsi="Crimson"/>
                <w:color w:val="2E74B5" w:themeColor="accent1" w:themeShade="BF"/>
                <w:sz w:val="24"/>
                <w:szCs w:val="24"/>
              </w:rPr>
            </w:pPr>
          </w:p>
        </w:tc>
      </w:tr>
      <w:tr w:rsidR="008F1547" w:rsidRPr="008F1547" w14:paraId="336FD50B" w14:textId="77777777" w:rsidTr="00E96ABF">
        <w:tc>
          <w:tcPr>
            <w:tcW w:w="7366" w:type="dxa"/>
          </w:tcPr>
          <w:p w14:paraId="19594173"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Interne und externe Beschwerdestellen sind bekannt.</w:t>
            </w:r>
          </w:p>
        </w:tc>
        <w:tc>
          <w:tcPr>
            <w:tcW w:w="1696" w:type="dxa"/>
          </w:tcPr>
          <w:p w14:paraId="10309925" w14:textId="77777777" w:rsidR="008F1547" w:rsidRPr="008F1547" w:rsidRDefault="008F1547" w:rsidP="00E96ABF">
            <w:pPr>
              <w:rPr>
                <w:rFonts w:ascii="Crimson" w:hAnsi="Crimson"/>
                <w:color w:val="2E74B5" w:themeColor="accent1" w:themeShade="BF"/>
                <w:sz w:val="24"/>
                <w:szCs w:val="24"/>
              </w:rPr>
            </w:pPr>
          </w:p>
        </w:tc>
      </w:tr>
      <w:tr w:rsidR="008F1547" w:rsidRPr="008F1547" w14:paraId="1515AA3C" w14:textId="77777777" w:rsidTr="00E96ABF">
        <w:tc>
          <w:tcPr>
            <w:tcW w:w="7366" w:type="dxa"/>
          </w:tcPr>
          <w:p w14:paraId="644CCE1A"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Das Formular des diözesanen Beschwerdemanagements ist bekannt.</w:t>
            </w:r>
          </w:p>
        </w:tc>
        <w:tc>
          <w:tcPr>
            <w:tcW w:w="1696" w:type="dxa"/>
          </w:tcPr>
          <w:p w14:paraId="718BA3BE" w14:textId="77777777" w:rsidR="008F1547" w:rsidRPr="008F1547" w:rsidRDefault="008F1547" w:rsidP="00E96ABF">
            <w:pPr>
              <w:rPr>
                <w:rFonts w:ascii="Crimson" w:hAnsi="Crimson"/>
                <w:color w:val="2E74B5" w:themeColor="accent1" w:themeShade="BF"/>
                <w:sz w:val="24"/>
                <w:szCs w:val="24"/>
              </w:rPr>
            </w:pPr>
          </w:p>
        </w:tc>
      </w:tr>
      <w:tr w:rsidR="008F1547" w:rsidRPr="008F1547" w14:paraId="163F467A" w14:textId="77777777" w:rsidTr="00E96ABF">
        <w:tc>
          <w:tcPr>
            <w:tcW w:w="7366" w:type="dxa"/>
          </w:tcPr>
          <w:p w14:paraId="7B307D29"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Interventionspläne bei Grenzverletzungen oder einer strafbaren Handlung sind erarbeitet. Wer macht was und wer übernimmt welche Rolle im Fallmanagement? Wer muss wann informiert werden (Pfarrleitung, Gemeindeleitung, Leitung auf der Ebene SR oder Pfarrverband oder diözesane Leitung?)</w:t>
            </w:r>
          </w:p>
          <w:p w14:paraId="0E3E8509" w14:textId="77777777" w:rsidR="008F1547" w:rsidRPr="008F1547" w:rsidRDefault="008F1547" w:rsidP="00E96ABF">
            <w:pPr>
              <w:pStyle w:val="KeinLeerraum"/>
              <w:rPr>
                <w:rFonts w:ascii="Crimson" w:hAnsi="Crimson"/>
                <w:sz w:val="24"/>
                <w:szCs w:val="24"/>
              </w:rPr>
            </w:pPr>
            <w:r w:rsidRPr="008F1547">
              <w:rPr>
                <w:rFonts w:ascii="Crimson" w:hAnsi="Crimson"/>
                <w:sz w:val="24"/>
                <w:szCs w:val="24"/>
              </w:rPr>
              <w:t xml:space="preserve"> </w:t>
            </w:r>
            <w:r w:rsidRPr="008F1547">
              <w:rPr>
                <w:rFonts w:ascii="Crimson" w:hAnsi="Crimson"/>
                <w:b/>
                <w:sz w:val="24"/>
                <w:szCs w:val="24"/>
              </w:rPr>
              <w:t>Niemals Gespräch mit der Presse vor Konsultation der Pressereferentin (Team Kommunikation im Pastoralamt)!</w:t>
            </w:r>
          </w:p>
        </w:tc>
        <w:tc>
          <w:tcPr>
            <w:tcW w:w="1696" w:type="dxa"/>
          </w:tcPr>
          <w:p w14:paraId="0F82568E" w14:textId="77777777" w:rsidR="008F1547" w:rsidRPr="008F1547" w:rsidRDefault="008F1547" w:rsidP="00E96ABF">
            <w:pPr>
              <w:rPr>
                <w:rFonts w:ascii="Crimson" w:hAnsi="Crimson"/>
                <w:color w:val="2E74B5" w:themeColor="accent1" w:themeShade="BF"/>
                <w:sz w:val="24"/>
                <w:szCs w:val="24"/>
              </w:rPr>
            </w:pPr>
          </w:p>
        </w:tc>
      </w:tr>
      <w:tr w:rsidR="008F1547" w:rsidRPr="008F1547" w14:paraId="4089ED35" w14:textId="77777777" w:rsidTr="00E96ABF">
        <w:tc>
          <w:tcPr>
            <w:tcW w:w="7366" w:type="dxa"/>
          </w:tcPr>
          <w:p w14:paraId="147F7557" w14:textId="77777777" w:rsidR="008F1547" w:rsidRPr="008F1547" w:rsidRDefault="008F1547" w:rsidP="00E96ABF">
            <w:pPr>
              <w:rPr>
                <w:rFonts w:ascii="Crimson" w:hAnsi="Crimson"/>
                <w:sz w:val="24"/>
                <w:szCs w:val="24"/>
              </w:rPr>
            </w:pPr>
            <w:r w:rsidRPr="008F1547">
              <w:rPr>
                <w:rFonts w:ascii="Crimson" w:hAnsi="Crimson"/>
                <w:sz w:val="24"/>
                <w:szCs w:val="24"/>
              </w:rPr>
              <w:t>Dokumentation und Ablage der Beschwerden sind geklärt. Ebenso wer Zugriff darauf hat.</w:t>
            </w:r>
          </w:p>
        </w:tc>
        <w:tc>
          <w:tcPr>
            <w:tcW w:w="1696" w:type="dxa"/>
          </w:tcPr>
          <w:p w14:paraId="78C534DD" w14:textId="77777777" w:rsidR="008F1547" w:rsidRPr="008F1547" w:rsidRDefault="008F1547" w:rsidP="00E96ABF">
            <w:pPr>
              <w:rPr>
                <w:rFonts w:ascii="Crimson" w:hAnsi="Crimson"/>
                <w:color w:val="2E74B5" w:themeColor="accent1" w:themeShade="BF"/>
                <w:sz w:val="24"/>
                <w:szCs w:val="24"/>
              </w:rPr>
            </w:pPr>
          </w:p>
        </w:tc>
      </w:tr>
    </w:tbl>
    <w:p w14:paraId="065DEBE4" w14:textId="77777777" w:rsidR="008F1547" w:rsidRPr="008F1547" w:rsidRDefault="008F1547" w:rsidP="008F1547">
      <w:pPr>
        <w:rPr>
          <w:rFonts w:ascii="Crimson" w:hAnsi="Crimson"/>
          <w:sz w:val="24"/>
          <w:szCs w:val="24"/>
          <w:lang w:val="de-DE"/>
        </w:rPr>
      </w:pPr>
    </w:p>
    <w:p w14:paraId="5C2F30F0" w14:textId="77777777" w:rsidR="00002B39" w:rsidRPr="008F1547" w:rsidRDefault="00002B39">
      <w:pPr>
        <w:rPr>
          <w:rFonts w:ascii="Crimson" w:hAnsi="Crimson"/>
          <w:sz w:val="24"/>
          <w:szCs w:val="24"/>
        </w:rPr>
      </w:pPr>
    </w:p>
    <w:sectPr w:rsidR="00002B39" w:rsidRPr="008F1547" w:rsidSect="000B5AEE">
      <w:footerReference w:type="default" r:id="rId7"/>
      <w:headerReference w:type="first" r:id="rId8"/>
      <w:pgSz w:w="11906" w:h="16838"/>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A2CCC" w14:textId="77777777" w:rsidR="002E78B7" w:rsidRDefault="002E78B7" w:rsidP="008F1547">
      <w:pPr>
        <w:spacing w:after="0" w:line="240" w:lineRule="auto"/>
      </w:pPr>
      <w:r>
        <w:separator/>
      </w:r>
    </w:p>
  </w:endnote>
  <w:endnote w:type="continuationSeparator" w:id="0">
    <w:p w14:paraId="46DD0566" w14:textId="77777777" w:rsidR="002E78B7" w:rsidRDefault="002E78B7" w:rsidP="008F1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rimson">
    <w:altName w:val="Calibri"/>
    <w:panose1 w:val="00000000000000000000"/>
    <w:charset w:val="00"/>
    <w:family w:val="modern"/>
    <w:notTrueType/>
    <w:pitch w:val="variable"/>
    <w:sig w:usb0="E00002EF" w:usb1="0000006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C1BD0" w14:textId="77777777" w:rsidR="00000000" w:rsidRPr="00241707" w:rsidRDefault="000B5AEE">
    <w:pPr>
      <w:pStyle w:val="Fuzeile"/>
      <w:rPr>
        <w:lang w:val="de-DE"/>
      </w:rPr>
    </w:pPr>
    <w:r>
      <w:rPr>
        <w:lang w:val="de-DE"/>
      </w:rPr>
      <w:t>Stabsstelle Prävention von Missbrauch und Gewalt, 2025-01-28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0CA89" w14:textId="77777777" w:rsidR="002E78B7" w:rsidRDefault="002E78B7" w:rsidP="008F1547">
      <w:pPr>
        <w:spacing w:after="0" w:line="240" w:lineRule="auto"/>
      </w:pPr>
      <w:bookmarkStart w:id="0" w:name="_Hlk199143327"/>
      <w:bookmarkEnd w:id="0"/>
      <w:r>
        <w:separator/>
      </w:r>
    </w:p>
  </w:footnote>
  <w:footnote w:type="continuationSeparator" w:id="0">
    <w:p w14:paraId="54F95E4B" w14:textId="77777777" w:rsidR="002E78B7" w:rsidRDefault="002E78B7" w:rsidP="008F1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594FB" w14:textId="1B080DE4" w:rsidR="000B5AEE" w:rsidRDefault="007A7854" w:rsidP="007A7854">
    <w:pPr>
      <w:spacing w:after="4" w:line="240" w:lineRule="exact"/>
      <w:ind w:left="1200" w:right="852" w:hanging="10"/>
    </w:pPr>
    <w:r>
      <w:rPr>
        <w:noProof/>
      </w:rPr>
      <mc:AlternateContent>
        <mc:Choice Requires="wps">
          <w:drawing>
            <wp:anchor distT="45720" distB="45720" distL="114300" distR="114300" simplePos="0" relativeHeight="251659264" behindDoc="0" locked="0" layoutInCell="1" allowOverlap="1" wp14:anchorId="6A060A69" wp14:editId="18DA0894">
              <wp:simplePos x="0" y="0"/>
              <wp:positionH relativeFrom="column">
                <wp:posOffset>2909570</wp:posOffset>
              </wp:positionH>
              <wp:positionV relativeFrom="paragraph">
                <wp:posOffset>-173990</wp:posOffset>
              </wp:positionV>
              <wp:extent cx="3916680" cy="1169670"/>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1169670"/>
                      </a:xfrm>
                      <a:prstGeom prst="rect">
                        <a:avLst/>
                      </a:prstGeom>
                      <a:solidFill>
                        <a:srgbClr val="FFFFFF"/>
                      </a:solidFill>
                      <a:ln w="9525">
                        <a:noFill/>
                        <a:miter lim="800000"/>
                        <a:headEnd/>
                        <a:tailEnd/>
                      </a:ln>
                    </wps:spPr>
                    <wps:txbx>
                      <w:txbxContent>
                        <w:p w14:paraId="67266C7E" w14:textId="7EE4E0E3"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r w:rsidRPr="007A7854">
                            <w:rPr>
                              <w:rFonts w:ascii="Crimson" w:eastAsia="Crimson" w:hAnsi="Crimson" w:cs="Crimson"/>
                              <w:color w:val="000000"/>
                              <w:spacing w:val="2"/>
                              <w:sz w:val="18"/>
                              <w:lang w:eastAsia="de-AT"/>
                            </w:rPr>
                            <w:t>Stabsstelle Prävention von Missbrauch und Gewalt</w:t>
                          </w:r>
                        </w:p>
                        <w:p w14:paraId="481D04E0"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proofErr w:type="spellStart"/>
                          <w:r w:rsidRPr="007A7854">
                            <w:rPr>
                              <w:rFonts w:ascii="Crimson" w:eastAsia="Crimson" w:hAnsi="Crimson" w:cs="Crimson"/>
                              <w:color w:val="000000"/>
                              <w:spacing w:val="2"/>
                              <w:sz w:val="18"/>
                              <w:lang w:eastAsia="de-AT"/>
                            </w:rPr>
                            <w:t>Harrachstraße</w:t>
                          </w:r>
                          <w:proofErr w:type="spellEnd"/>
                          <w:r w:rsidRPr="007A7854">
                            <w:rPr>
                              <w:rFonts w:ascii="Crimson" w:eastAsia="Crimson" w:hAnsi="Crimson" w:cs="Crimson"/>
                              <w:color w:val="000000"/>
                              <w:spacing w:val="2"/>
                              <w:sz w:val="18"/>
                              <w:lang w:eastAsia="de-AT"/>
                            </w:rPr>
                            <w:t xml:space="preserve"> 7</w:t>
                          </w:r>
                        </w:p>
                        <w:p w14:paraId="1C50DCD2"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r w:rsidRPr="007A7854">
                            <w:rPr>
                              <w:rFonts w:ascii="Crimson" w:eastAsia="Crimson" w:hAnsi="Crimson" w:cs="Crimson"/>
                              <w:color w:val="000000"/>
                              <w:spacing w:val="2"/>
                              <w:sz w:val="18"/>
                              <w:lang w:eastAsia="de-AT"/>
                            </w:rPr>
                            <w:t>A-4020 Linz</w:t>
                          </w:r>
                        </w:p>
                        <w:p w14:paraId="653416CA"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r w:rsidRPr="007A7854">
                            <w:rPr>
                              <w:rFonts w:ascii="Crimson" w:eastAsia="Crimson" w:hAnsi="Crimson" w:cs="Crimson"/>
                              <w:color w:val="000000"/>
                              <w:spacing w:val="2"/>
                              <w:sz w:val="18"/>
                              <w:lang w:eastAsia="de-AT"/>
                            </w:rPr>
                            <w:t>M +43 676 8776 1126</w:t>
                          </w:r>
                        </w:p>
                        <w:p w14:paraId="1A5B2D8F"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szCs w:val="18"/>
                              <w:lang w:eastAsia="de-AT"/>
                            </w:rPr>
                          </w:pPr>
                          <w:r w:rsidRPr="007A7854">
                            <w:rPr>
                              <w:rFonts w:ascii="Crimson" w:eastAsia="Crimson" w:hAnsi="Crimson" w:cs="Crimson"/>
                              <w:color w:val="000000"/>
                              <w:spacing w:val="2"/>
                              <w:sz w:val="18"/>
                              <w:szCs w:val="18"/>
                              <w:lang w:eastAsia="de-AT"/>
                            </w:rPr>
                            <w:t>gewaltpraevention@dioezese-linz.at</w:t>
                          </w:r>
                        </w:p>
                        <w:p w14:paraId="36EF8930"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szCs w:val="18"/>
                              <w:lang w:eastAsia="de-AT"/>
                            </w:rPr>
                          </w:pPr>
                          <w:hyperlink r:id="rId1" w:history="1">
                            <w:r w:rsidRPr="007A7854">
                              <w:rPr>
                                <w:rFonts w:ascii="Crimson" w:eastAsia="Crimson" w:hAnsi="Crimson" w:cs="Crimson"/>
                                <w:color w:val="000000"/>
                                <w:sz w:val="18"/>
                                <w:szCs w:val="18"/>
                                <w:lang w:eastAsia="de-AT"/>
                              </w:rPr>
                              <w:t>www.ansprechen.at</w:t>
                            </w:r>
                          </w:hyperlink>
                        </w:p>
                        <w:p w14:paraId="30F8F387" w14:textId="42D19F9B" w:rsidR="007A7854" w:rsidRDefault="007A78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060A69" id="_x0000_t202" coordsize="21600,21600" o:spt="202" path="m,l,21600r21600,l21600,xe">
              <v:stroke joinstyle="miter"/>
              <v:path gradientshapeok="t" o:connecttype="rect"/>
            </v:shapetype>
            <v:shape id="Textfeld 2" o:spid="_x0000_s1026" type="#_x0000_t202" style="position:absolute;left:0;text-align:left;margin-left:229.1pt;margin-top:-13.7pt;width:308.4pt;height:92.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" stroked="f">
              <v:textbox>
                <w:txbxContent>
                  <w:p w14:paraId="67266C7E" w14:textId="7EE4E0E3"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r w:rsidRPr="007A7854">
                      <w:rPr>
                        <w:rFonts w:ascii="Crimson" w:eastAsia="Crimson" w:hAnsi="Crimson" w:cs="Crimson"/>
                        <w:color w:val="000000"/>
                        <w:spacing w:val="2"/>
                        <w:sz w:val="18"/>
                        <w:lang w:eastAsia="de-AT"/>
                      </w:rPr>
                      <w:t>Stabsstelle Prävention von Missbrauch und Gewalt</w:t>
                    </w:r>
                  </w:p>
                  <w:p w14:paraId="481D04E0"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proofErr w:type="spellStart"/>
                    <w:r w:rsidRPr="007A7854">
                      <w:rPr>
                        <w:rFonts w:ascii="Crimson" w:eastAsia="Crimson" w:hAnsi="Crimson" w:cs="Crimson"/>
                        <w:color w:val="000000"/>
                        <w:spacing w:val="2"/>
                        <w:sz w:val="18"/>
                        <w:lang w:eastAsia="de-AT"/>
                      </w:rPr>
                      <w:t>Harrachstraße</w:t>
                    </w:r>
                    <w:proofErr w:type="spellEnd"/>
                    <w:r w:rsidRPr="007A7854">
                      <w:rPr>
                        <w:rFonts w:ascii="Crimson" w:eastAsia="Crimson" w:hAnsi="Crimson" w:cs="Crimson"/>
                        <w:color w:val="000000"/>
                        <w:spacing w:val="2"/>
                        <w:sz w:val="18"/>
                        <w:lang w:eastAsia="de-AT"/>
                      </w:rPr>
                      <w:t xml:space="preserve"> 7</w:t>
                    </w:r>
                  </w:p>
                  <w:p w14:paraId="1C50DCD2"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r w:rsidRPr="007A7854">
                      <w:rPr>
                        <w:rFonts w:ascii="Crimson" w:eastAsia="Crimson" w:hAnsi="Crimson" w:cs="Crimson"/>
                        <w:color w:val="000000"/>
                        <w:spacing w:val="2"/>
                        <w:sz w:val="18"/>
                        <w:lang w:eastAsia="de-AT"/>
                      </w:rPr>
                      <w:t>A-4020 Linz</w:t>
                    </w:r>
                  </w:p>
                  <w:p w14:paraId="653416CA"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lang w:eastAsia="de-AT"/>
                      </w:rPr>
                    </w:pPr>
                    <w:r w:rsidRPr="007A7854">
                      <w:rPr>
                        <w:rFonts w:ascii="Crimson" w:eastAsia="Crimson" w:hAnsi="Crimson" w:cs="Crimson"/>
                        <w:color w:val="000000"/>
                        <w:spacing w:val="2"/>
                        <w:sz w:val="18"/>
                        <w:lang w:eastAsia="de-AT"/>
                      </w:rPr>
                      <w:t>M +43 676 8776 1126</w:t>
                    </w:r>
                  </w:p>
                  <w:p w14:paraId="1A5B2D8F"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szCs w:val="18"/>
                        <w:lang w:eastAsia="de-AT"/>
                      </w:rPr>
                    </w:pPr>
                    <w:r w:rsidRPr="007A7854">
                      <w:rPr>
                        <w:rFonts w:ascii="Crimson" w:eastAsia="Crimson" w:hAnsi="Crimson" w:cs="Crimson"/>
                        <w:color w:val="000000"/>
                        <w:spacing w:val="2"/>
                        <w:sz w:val="18"/>
                        <w:szCs w:val="18"/>
                        <w:lang w:eastAsia="de-AT"/>
                      </w:rPr>
                      <w:t>gewaltpraevention@dioezese-linz.at</w:t>
                    </w:r>
                  </w:p>
                  <w:p w14:paraId="36EF8930" w14:textId="77777777" w:rsidR="007A7854" w:rsidRPr="007A7854" w:rsidRDefault="007A7854" w:rsidP="007A7854">
                    <w:pPr>
                      <w:spacing w:after="4" w:line="240" w:lineRule="exact"/>
                      <w:ind w:left="1200" w:right="852" w:hanging="10"/>
                      <w:rPr>
                        <w:rFonts w:ascii="Crimson" w:eastAsia="Crimson" w:hAnsi="Crimson" w:cs="Crimson"/>
                        <w:color w:val="000000"/>
                        <w:spacing w:val="2"/>
                        <w:sz w:val="18"/>
                        <w:szCs w:val="18"/>
                        <w:lang w:eastAsia="de-AT"/>
                      </w:rPr>
                    </w:pPr>
                    <w:hyperlink r:id="rId2" w:history="1">
                      <w:r w:rsidRPr="007A7854">
                        <w:rPr>
                          <w:rFonts w:ascii="Crimson" w:eastAsia="Crimson" w:hAnsi="Crimson" w:cs="Crimson"/>
                          <w:color w:val="000000"/>
                          <w:sz w:val="18"/>
                          <w:szCs w:val="18"/>
                          <w:lang w:eastAsia="de-AT"/>
                        </w:rPr>
                        <w:t>www.ansprechen.at</w:t>
                      </w:r>
                    </w:hyperlink>
                  </w:p>
                  <w:p w14:paraId="30F8F387" w14:textId="42D19F9B" w:rsidR="007A7854" w:rsidRDefault="007A7854"/>
                </w:txbxContent>
              </v:textbox>
              <w10:wrap type="square"/>
            </v:shape>
          </w:pict>
        </mc:Fallback>
      </mc:AlternateContent>
    </w:r>
    <w:r w:rsidRPr="00200F64">
      <w:rPr>
        <w:noProof/>
      </w:rPr>
      <w:drawing>
        <wp:anchor distT="0" distB="0" distL="114300" distR="114300" simplePos="0" relativeHeight="251660288" behindDoc="1" locked="0" layoutInCell="1" allowOverlap="1" wp14:anchorId="1515AB68" wp14:editId="25185056">
          <wp:simplePos x="0" y="0"/>
          <wp:positionH relativeFrom="column">
            <wp:posOffset>4445</wp:posOffset>
          </wp:positionH>
          <wp:positionV relativeFrom="paragraph">
            <wp:posOffset>-99538</wp:posOffset>
          </wp:positionV>
          <wp:extent cx="2176510" cy="933450"/>
          <wp:effectExtent l="0" t="0" r="0" b="0"/>
          <wp:wrapTight wrapText="bothSides">
            <wp:wrapPolygon edited="0">
              <wp:start x="0" y="0"/>
              <wp:lineTo x="0" y="21159"/>
              <wp:lineTo x="21367" y="21159"/>
              <wp:lineTo x="21367" y="0"/>
              <wp:lineTo x="0" y="0"/>
            </wp:wrapPolygon>
          </wp:wrapTight>
          <wp:docPr id="23767425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76510" cy="933450"/>
                  </a:xfrm>
                  <a:prstGeom prst="rect">
                    <a:avLst/>
                  </a:prstGeom>
                  <a:noFill/>
                  <a:ln>
                    <a:noFill/>
                  </a:ln>
                </pic:spPr>
              </pic:pic>
            </a:graphicData>
          </a:graphic>
        </wp:anchor>
      </w:drawing>
    </w:r>
    <w:r>
      <w:tab/>
    </w:r>
  </w:p>
  <w:p w14:paraId="2AD3FCF9" w14:textId="61E0888D" w:rsidR="0071625D" w:rsidRDefault="0071625D">
    <w:pPr>
      <w:pStyle w:val="Kopfzeile"/>
    </w:pPr>
  </w:p>
  <w:p w14:paraId="0984C7E1" w14:textId="777043B1" w:rsidR="007A7854" w:rsidRDefault="007A7854">
    <w:pPr>
      <w:pStyle w:val="Kopfzeile"/>
    </w:pPr>
  </w:p>
  <w:p w14:paraId="5913213C" w14:textId="77777777" w:rsidR="007A7854" w:rsidRDefault="007A7854">
    <w:pPr>
      <w:pStyle w:val="Kopfzeile"/>
    </w:pPr>
  </w:p>
  <w:p w14:paraId="6242D623" w14:textId="77777777" w:rsidR="007A7854" w:rsidRDefault="007A7854">
    <w:pPr>
      <w:pStyle w:val="Kopfzeile"/>
    </w:pPr>
  </w:p>
  <w:p w14:paraId="4D7420F1" w14:textId="77777777" w:rsidR="007A7854" w:rsidRDefault="007A7854">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547"/>
    <w:rsid w:val="00002B39"/>
    <w:rsid w:val="000B5AEE"/>
    <w:rsid w:val="002016EA"/>
    <w:rsid w:val="002E405D"/>
    <w:rsid w:val="002E78B7"/>
    <w:rsid w:val="0071625D"/>
    <w:rsid w:val="007A7854"/>
    <w:rsid w:val="008F1547"/>
    <w:rsid w:val="00AF3B5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0D3923"/>
  <w15:chartTrackingRefBased/>
  <w15:docId w15:val="{A4E09690-ED59-4926-896C-D767A823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F1547"/>
    <w:pPr>
      <w:spacing w:after="200" w:line="276" w:lineRule="auto"/>
    </w:pPr>
  </w:style>
  <w:style w:type="paragraph" w:styleId="berschrift1">
    <w:name w:val="heading 1"/>
    <w:basedOn w:val="Standard"/>
    <w:next w:val="Standard"/>
    <w:link w:val="berschrift1Zchn"/>
    <w:uiPriority w:val="9"/>
    <w:qFormat/>
    <w:rsid w:val="008F15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F1547"/>
    <w:rPr>
      <w:rFonts w:asciiTheme="majorHAnsi" w:eastAsiaTheme="majorEastAsia" w:hAnsiTheme="majorHAnsi" w:cstheme="majorBidi"/>
      <w:color w:val="2E74B5" w:themeColor="accent1" w:themeShade="BF"/>
      <w:sz w:val="32"/>
      <w:szCs w:val="32"/>
    </w:rPr>
  </w:style>
  <w:style w:type="character" w:styleId="Hyperlink">
    <w:name w:val="Hyperlink"/>
    <w:basedOn w:val="Absatz-Standardschriftart"/>
    <w:uiPriority w:val="99"/>
    <w:unhideWhenUsed/>
    <w:rsid w:val="008F1547"/>
    <w:rPr>
      <w:color w:val="0563C1" w:themeColor="hyperlink"/>
      <w:u w:val="single"/>
    </w:rPr>
  </w:style>
  <w:style w:type="table" w:styleId="Tabellenraster">
    <w:name w:val="Table Grid"/>
    <w:basedOn w:val="NormaleTabelle"/>
    <w:uiPriority w:val="39"/>
    <w:rsid w:val="008F1547"/>
    <w:pPr>
      <w:spacing w:after="0" w:line="240" w:lineRule="auto"/>
    </w:pPr>
    <w:rPr>
      <w:rFonts w:ascii="Calibri" w:eastAsia="Calibri" w:hAnsi="Calibri" w:cs="Calibri"/>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8F1547"/>
    <w:pPr>
      <w:spacing w:after="0" w:line="240" w:lineRule="auto"/>
    </w:pPr>
  </w:style>
  <w:style w:type="paragraph" w:styleId="Fuzeile">
    <w:name w:val="footer"/>
    <w:basedOn w:val="Standard"/>
    <w:link w:val="FuzeileZchn"/>
    <w:uiPriority w:val="99"/>
    <w:unhideWhenUsed/>
    <w:rsid w:val="008F154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F1547"/>
  </w:style>
  <w:style w:type="paragraph" w:styleId="Kopfzeile">
    <w:name w:val="header"/>
    <w:basedOn w:val="Standard"/>
    <w:link w:val="KopfzeileZchn"/>
    <w:uiPriority w:val="99"/>
    <w:unhideWhenUsed/>
    <w:rsid w:val="008F154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F1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ewaltpraevention@kath-kirche-vorarlberg.a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ansprechen.at" TargetMode="External"/><Relationship Id="rId1" Type="http://schemas.openxmlformats.org/officeDocument/2006/relationships/hyperlink" Target="http://www.ansprechen.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697</Words>
  <Characters>4397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walter</dc:creator>
  <cp:keywords/>
  <dc:description/>
  <cp:lastModifiedBy>Johanna Nösslböck</cp:lastModifiedBy>
  <cp:revision>2</cp:revision>
  <dcterms:created xsi:type="dcterms:W3CDTF">2025-01-29T10:00:00Z</dcterms:created>
  <dcterms:modified xsi:type="dcterms:W3CDTF">2025-05-26T07:16:00Z</dcterms:modified>
</cp:coreProperties>
</file>