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F10BBC" w14:textId="1FA983DE" w:rsidR="00297B4F" w:rsidRDefault="00856A34">
      <w:r>
        <w:t>2024 31. Sonntag</w:t>
      </w:r>
    </w:p>
    <w:p w14:paraId="10C49DDD" w14:textId="77777777" w:rsidR="00856A34" w:rsidRDefault="00856A34"/>
    <w:p w14:paraId="3DA7364E" w14:textId="1AEE397C" w:rsidR="00856A34" w:rsidRDefault="00856A34">
      <w:r>
        <w:t>Liebe Mitchristinnen, liebe Mitchristen!</w:t>
      </w:r>
    </w:p>
    <w:p w14:paraId="260312B7" w14:textId="2EF39CD5" w:rsidR="00856A34" w:rsidRDefault="00856A34">
      <w:r>
        <w:t xml:space="preserve">Das im heutigen Evangelium vorkommende Liebesgebot ist sprichwörtlich geworden. Du sollst Gott und deine Nächsten lieben wie dich selbst. Ja, eh, </w:t>
      </w:r>
      <w:r w:rsidR="00A07400">
        <w:t>bei einem Ohr</w:t>
      </w:r>
      <w:r>
        <w:t xml:space="preserve"> hinein, beim anderen wieder hinaus.</w:t>
      </w:r>
    </w:p>
    <w:p w14:paraId="14608FC9" w14:textId="52D4677A" w:rsidR="00856A34" w:rsidRDefault="00856A34">
      <w:r>
        <w:t>Wenn wir uns aber die Frage stellen, was heißt das, Gott lieben? Wie macht man das? geraten wir ins Stocken. Ist die Gottheit zu lieben ein Gefühl, eine Haltung, eine Vorschrift?</w:t>
      </w:r>
    </w:p>
    <w:p w14:paraId="473E040E" w14:textId="77777777" w:rsidR="00A07400" w:rsidRDefault="00A07400"/>
    <w:p w14:paraId="6AF2451A" w14:textId="37370326" w:rsidR="00856A34" w:rsidRDefault="00856A34">
      <w:r>
        <w:t xml:space="preserve">Jedenfalls setzt </w:t>
      </w:r>
      <w:r w:rsidR="00A07400">
        <w:t>die Liebe zur Gottheit</w:t>
      </w:r>
      <w:r>
        <w:t xml:space="preserve"> voraus, dass die Erfahrung Gottes und das Gottesbild ein </w:t>
      </w:r>
      <w:r w:rsidR="00AA7BDD">
        <w:t>P</w:t>
      </w:r>
      <w:r>
        <w:t xml:space="preserve">ersonales sind. Gott </w:t>
      </w:r>
      <w:r w:rsidR="00A07400">
        <w:t xml:space="preserve">ist </w:t>
      </w:r>
      <w:r>
        <w:t>ein Du, das un</w:t>
      </w:r>
      <w:r w:rsidR="00A07400">
        <w:t>s</w:t>
      </w:r>
      <w:r>
        <w:t xml:space="preserve"> anrührt und anspricht</w:t>
      </w:r>
      <w:r w:rsidR="00A07400">
        <w:t>, ist wie Vater, Mutter, Hirte oder Freundin</w:t>
      </w:r>
      <w:r>
        <w:t>. Die ewige Energie, das absolute S</w:t>
      </w:r>
      <w:r w:rsidR="00A07400">
        <w:t>e</w:t>
      </w:r>
      <w:r>
        <w:t>in</w:t>
      </w:r>
      <w:r w:rsidR="00A07400">
        <w:t xml:space="preserve"> </w:t>
      </w:r>
      <w:r>
        <w:t>oder den Ursprung vo</w:t>
      </w:r>
      <w:r w:rsidR="00AA7BDD">
        <w:t>n A</w:t>
      </w:r>
      <w:r>
        <w:t xml:space="preserve">llem kann man nicht lieben. Die </w:t>
      </w:r>
      <w:r w:rsidR="00A07400">
        <w:t xml:space="preserve">Tradition der </w:t>
      </w:r>
      <w:r>
        <w:t>Gotteserfahrung des Judentums, Christentums und des Islam</w:t>
      </w:r>
      <w:r w:rsidR="00A07400">
        <w:t xml:space="preserve"> in der wir stehen,</w:t>
      </w:r>
      <w:r>
        <w:t xml:space="preserve"> ist jedenfalls </w:t>
      </w:r>
      <w:r w:rsidR="00A07400">
        <w:t>der Glaube an einen persönlichen Gott</w:t>
      </w:r>
      <w:r>
        <w:t>, deshalb hat das Liebesgebot einen Sinn.</w:t>
      </w:r>
    </w:p>
    <w:p w14:paraId="24EA30B2" w14:textId="77777777" w:rsidR="00CD650E" w:rsidRDefault="00CD650E"/>
    <w:p w14:paraId="2D47393B" w14:textId="4D87FDF4" w:rsidR="00856A34" w:rsidRDefault="00A07400">
      <w:r>
        <w:t xml:space="preserve">Wie aber liebt man Gott? </w:t>
      </w:r>
      <w:r w:rsidR="00856A34">
        <w:t>Ich möchte drei Möglichkeiten die Gottheit zu lieben</w:t>
      </w:r>
      <w:r>
        <w:t>,</w:t>
      </w:r>
      <w:r w:rsidR="00856A34">
        <w:t xml:space="preserve"> kurz beleuchten: Opfer, Nächstenliebe und Gebet.</w:t>
      </w:r>
    </w:p>
    <w:p w14:paraId="51AAF076" w14:textId="4B91410E" w:rsidR="00856A34" w:rsidRDefault="00856A34">
      <w:r>
        <w:t xml:space="preserve">Opfer gibt es seit es Religionen gibt, um die Gottheit zu verehren und ihr </w:t>
      </w:r>
      <w:r w:rsidR="00A07400">
        <w:t xml:space="preserve">gegenüber </w:t>
      </w:r>
      <w:r>
        <w:t xml:space="preserve">Zuneigung zum Ausdruck zu bringen. Dabei wird etwas Wichtiges oder Wertvolles </w:t>
      </w:r>
      <w:r w:rsidR="00A07400">
        <w:t xml:space="preserve">Gott </w:t>
      </w:r>
      <w:r w:rsidR="00AA7BDD">
        <w:t>zuliebe</w:t>
      </w:r>
      <w:r w:rsidR="00A07400">
        <w:t xml:space="preserve"> </w:t>
      </w:r>
      <w:r>
        <w:t>hergegeben oder darauf verzichtet. Diese Praxis der Gottesliebe birgt aber eine Gefahr. Man kann das Opfer zwischen sich und die Gottheit stellen und sich so der unmittelbaren Begegnung mit ihr entziehen. Deshal</w:t>
      </w:r>
      <w:r w:rsidR="009265F3">
        <w:t>b</w:t>
      </w:r>
      <w:r>
        <w:t xml:space="preserve"> richten die Propheten im Alten Testament dem Volk immer wieder aus: </w:t>
      </w:r>
      <w:r w:rsidR="009265F3">
        <w:t>„</w:t>
      </w:r>
      <w:r>
        <w:t>Liebe will ich, nicht Opfer.</w:t>
      </w:r>
      <w:r w:rsidR="009265F3">
        <w:t>“</w:t>
      </w:r>
      <w:r>
        <w:t xml:space="preserve"> Und </w:t>
      </w:r>
      <w:r w:rsidR="009265F3">
        <w:t>im Gleichnis vom Pharisäer und Zöllner stellt Jesus klar, dass nicht der Pharisäer, der stolz vor Gott alle seine Opfer aufzählt gerechtfertigt</w:t>
      </w:r>
      <w:r w:rsidR="00AA7BDD">
        <w:t xml:space="preserve"> nach Hause geht, sondern der Zöllner, der sich von Gottes Barmherzigkeit berühren lässt und auf seine </w:t>
      </w:r>
      <w:r w:rsidR="00CD650E">
        <w:t>Liebe</w:t>
      </w:r>
      <w:r w:rsidR="00AA7BDD">
        <w:t xml:space="preserve"> vertraut.</w:t>
      </w:r>
    </w:p>
    <w:p w14:paraId="5A8E6F0B" w14:textId="77777777" w:rsidR="00AA7BDD" w:rsidRDefault="00AA7BDD"/>
    <w:p w14:paraId="0D3196F9" w14:textId="77EEB4F9" w:rsidR="00856A34" w:rsidRDefault="00BD0AB5">
      <w:r>
        <w:t xml:space="preserve">Die </w:t>
      </w:r>
      <w:r w:rsidR="00AA7BDD">
        <w:t>Mitmenschen</w:t>
      </w:r>
      <w:r>
        <w:t xml:space="preserve"> zu lieben, sich ihnen zuzuwenden und </w:t>
      </w:r>
      <w:r w:rsidR="00AA7BDD">
        <w:t xml:space="preserve">ihnen </w:t>
      </w:r>
      <w:r>
        <w:t xml:space="preserve">Gutes zu tun ist der Kern humaner und menschenfreundlicher </w:t>
      </w:r>
      <w:r w:rsidR="00AA7BDD">
        <w:t>Gesinnung</w:t>
      </w:r>
      <w:r>
        <w:t>. Dazu braucht es keinen Glauben und keinen Gott.</w:t>
      </w:r>
    </w:p>
    <w:p w14:paraId="1C3FFD5F" w14:textId="1E79910D" w:rsidR="00BD0AB5" w:rsidRDefault="00BD0AB5">
      <w:r>
        <w:lastRenderedPageBreak/>
        <w:t>Jesus aber radikalisiert das Thema, indem er sich mit den Bedürftigen, die Hilfe brauchen</w:t>
      </w:r>
      <w:r w:rsidR="00CD650E">
        <w:t>,</w:t>
      </w:r>
      <w:r>
        <w:t xml:space="preserve"> </w:t>
      </w:r>
      <w:r w:rsidR="00AA7BDD">
        <w:t>identifiziert</w:t>
      </w:r>
      <w:r>
        <w:t xml:space="preserve">. Was ihr den Geringsten </w:t>
      </w:r>
      <w:r w:rsidR="00F83774">
        <w:t>eurer Brüder</w:t>
      </w:r>
      <w:r>
        <w:t xml:space="preserve"> und Schwestern getan habt, das habt ihr mir getan, </w:t>
      </w:r>
      <w:r w:rsidR="00AA7BDD">
        <w:t>heißt</w:t>
      </w:r>
      <w:r>
        <w:t xml:space="preserve"> es beim Weltgericht. </w:t>
      </w:r>
      <w:r w:rsidR="00AA7BDD">
        <w:t>Jesus sagt damit, dass für ihn Gottesliebe nur über die Liebe zu den Mitmenschen möglich ist. Eine Praxis der Gotte</w:t>
      </w:r>
      <w:r w:rsidR="00F83774">
        <w:t>s</w:t>
      </w:r>
      <w:r w:rsidR="00AA7BDD">
        <w:t>liebe, die notleidende Mitmenschen links liegen lässt und ausblendet ist für ihn</w:t>
      </w:r>
      <w:r w:rsidR="00F83774">
        <w:t xml:space="preserve"> keine Option. Die </w:t>
      </w:r>
      <w:r>
        <w:t xml:space="preserve">Mitmenschen zu lieben und ihnen Gutes zu tun ist also der </w:t>
      </w:r>
      <w:r w:rsidR="00F83774">
        <w:t>Königsweg,</w:t>
      </w:r>
      <w:r>
        <w:t xml:space="preserve"> um Gott zu lieben. Damit kann man zweifelsfrei ausdrücken, w</w:t>
      </w:r>
      <w:r w:rsidR="00F83774">
        <w:t>elchen Stellenwert</w:t>
      </w:r>
      <w:r>
        <w:t xml:space="preserve"> die Gottesliebe </w:t>
      </w:r>
      <w:r w:rsidR="00F83774">
        <w:t>im eigenen Leben hat</w:t>
      </w:r>
      <w:r>
        <w:t>.</w:t>
      </w:r>
    </w:p>
    <w:p w14:paraId="3F782F0C" w14:textId="77777777" w:rsidR="00F83774" w:rsidRDefault="00F83774"/>
    <w:p w14:paraId="219730D4" w14:textId="5F5A32F6" w:rsidR="00BD0AB5" w:rsidRDefault="00BD0AB5">
      <w:r>
        <w:t>Bleibt noch das Gebet. Jede Beziehung brauch</w:t>
      </w:r>
      <w:r w:rsidR="00F83774">
        <w:t>t</w:t>
      </w:r>
      <w:r>
        <w:t xml:space="preserve"> </w:t>
      </w:r>
      <w:r w:rsidR="00F83774">
        <w:t>ausgesparte Zeiten des Lebens,</w:t>
      </w:r>
      <w:r>
        <w:t xml:space="preserve"> u</w:t>
      </w:r>
      <w:r w:rsidR="00F83774">
        <w:t>m</w:t>
      </w:r>
      <w:r>
        <w:t xml:space="preserve"> gepflegt </w:t>
      </w:r>
      <w:r w:rsidR="00F83774">
        <w:t xml:space="preserve">zu werden, damit sie </w:t>
      </w:r>
      <w:r>
        <w:t>lebendig bleib</w:t>
      </w:r>
      <w:r w:rsidR="00F83774">
        <w:t>t</w:t>
      </w:r>
      <w:r>
        <w:t xml:space="preserve">. Liebende verbringen Zeit miteinander, hören einander zu, reden miteinander, drücken Zuneigung aus. Das gilt auch für die Gottesbeziehung. Jede Zeit, die wir in unserem Alltag für Gott reservieren und aussparen kann man als Gebet bezeichnen, unabhängig </w:t>
      </w:r>
      <w:r w:rsidR="00F83774">
        <w:t>davon,</w:t>
      </w:r>
      <w:r>
        <w:t xml:space="preserve"> was wir da tun oder nicht tun. Wir unterbrechen die gewohnten Abläufe und Notwendigkeiten </w:t>
      </w:r>
      <w:r w:rsidR="00F83774">
        <w:t xml:space="preserve">des Alltags </w:t>
      </w:r>
      <w:r>
        <w:t>und wenden uns der Gottheit zu. Wir öffnen uns für ihre Gegenwart</w:t>
      </w:r>
      <w:r w:rsidR="00F83774">
        <w:t xml:space="preserve"> und konzentrieren uns darauf</w:t>
      </w:r>
      <w:r>
        <w:t xml:space="preserve">. Wer das </w:t>
      </w:r>
      <w:r w:rsidR="00F83774">
        <w:t>tut,</w:t>
      </w:r>
      <w:r>
        <w:t xml:space="preserve"> betet und drückt damit </w:t>
      </w:r>
      <w:r w:rsidR="00F83774">
        <w:t>aus,</w:t>
      </w:r>
      <w:r>
        <w:t xml:space="preserve"> dass er</w:t>
      </w:r>
      <w:r w:rsidR="00F83774">
        <w:t xml:space="preserve"> oder</w:t>
      </w:r>
      <w:r>
        <w:t xml:space="preserve"> sie Gott liebt.</w:t>
      </w:r>
      <w:r w:rsidR="00F83774">
        <w:t xml:space="preserve"> Formen wie man beten kann gibt es unzählige. Es wird sich auch im Lauf des Lebens ändern welche Art zu beten einen anspricht und welche vielleicht leer und nutzlos geworden ist. Da ist es wichtig flexibel zu bleiben und nicht etwas zu absolvieren, weil man das schon immer so gemacht hat.</w:t>
      </w:r>
    </w:p>
    <w:p w14:paraId="36F26298" w14:textId="77777777" w:rsidR="00CD650E" w:rsidRDefault="00CD650E"/>
    <w:p w14:paraId="2159D0CC" w14:textId="314152C0" w:rsidR="00F83774" w:rsidRDefault="001E0B61">
      <w:r>
        <w:t xml:space="preserve">Das alles kann gemeint sein mit dem </w:t>
      </w:r>
      <w:r w:rsidR="00CD650E">
        <w:t>Gebot</w:t>
      </w:r>
      <w:r>
        <w:t xml:space="preserve"> aus dem Alten Testament: Du sollst Gott lieben mit ganzem Herzen und ganzer Seele, mit deinem ganzen Denken und deiner ganzen Kraft.</w:t>
      </w:r>
    </w:p>
    <w:p w14:paraId="2A14FFF2" w14:textId="77777777" w:rsidR="001E0B61" w:rsidRDefault="001E0B61"/>
    <w:p w14:paraId="50F5F9FA" w14:textId="05E01880" w:rsidR="00BD0AB5" w:rsidRDefault="00BD0AB5">
      <w:r>
        <w:t xml:space="preserve">Und wenn wir uns darum bemühen, wenn wir Zeit und Kreativität </w:t>
      </w:r>
      <w:r w:rsidR="001E0B61">
        <w:t>aufwenden,</w:t>
      </w:r>
      <w:r>
        <w:t xml:space="preserve"> um Gott unsere Liebe zum Ausdruck zu bringen, dann werden wir erfahren, dass uns seine unendliche und bedingungslose Liebe immer schon </w:t>
      </w:r>
      <w:r w:rsidR="001E0B61">
        <w:t>entgegenkommt</w:t>
      </w:r>
      <w:r>
        <w:t xml:space="preserve">. Alle unsere Versuche Gott zu lieben sind schon Antworten. Antworten auf die Erfahrung von Gott </w:t>
      </w:r>
      <w:r w:rsidR="001E0B61">
        <w:t xml:space="preserve">bedingungslos </w:t>
      </w:r>
      <w:r>
        <w:t>gewollt und geliebt zu sein. Das ist ja zutiefst der Grund warum wir überhaupt existieren.</w:t>
      </w:r>
    </w:p>
    <w:sectPr w:rsidR="00BD0AB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A34"/>
    <w:rsid w:val="000A7141"/>
    <w:rsid w:val="001E0B61"/>
    <w:rsid w:val="00297B4F"/>
    <w:rsid w:val="005332F7"/>
    <w:rsid w:val="00671072"/>
    <w:rsid w:val="006741BB"/>
    <w:rsid w:val="007B487A"/>
    <w:rsid w:val="00856A34"/>
    <w:rsid w:val="009265F3"/>
    <w:rsid w:val="00944606"/>
    <w:rsid w:val="00A07400"/>
    <w:rsid w:val="00AA7BDD"/>
    <w:rsid w:val="00BD0AB5"/>
    <w:rsid w:val="00CD650E"/>
    <w:rsid w:val="00D14CFA"/>
    <w:rsid w:val="00F60E75"/>
    <w:rsid w:val="00F83774"/>
    <w:rsid w:val="00FE66E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1BEFD"/>
  <w15:chartTrackingRefBased/>
  <w15:docId w15:val="{522A7500-31BC-462D-88CC-BFCB002E5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7141"/>
    <w:pPr>
      <w:spacing w:after="0" w:line="240" w:lineRule="auto"/>
    </w:pPr>
    <w:rPr>
      <w:rFonts w:ascii="Verdana" w:hAnsi="Verdana"/>
      <w:sz w:val="28"/>
    </w:rPr>
  </w:style>
  <w:style w:type="paragraph" w:styleId="berschrift1">
    <w:name w:val="heading 1"/>
    <w:basedOn w:val="Standard"/>
    <w:next w:val="Standard"/>
    <w:link w:val="berschrift1Zchn"/>
    <w:uiPriority w:val="9"/>
    <w:qFormat/>
    <w:rsid w:val="00856A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856A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856A34"/>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berschrift4">
    <w:name w:val="heading 4"/>
    <w:basedOn w:val="Standard"/>
    <w:next w:val="Standard"/>
    <w:link w:val="berschrift4Zchn"/>
    <w:uiPriority w:val="9"/>
    <w:semiHidden/>
    <w:unhideWhenUsed/>
    <w:qFormat/>
    <w:rsid w:val="00856A3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856A34"/>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856A34"/>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56A34"/>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856A34"/>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56A34"/>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56A34"/>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856A34"/>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856A34"/>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856A34"/>
    <w:rPr>
      <w:rFonts w:eastAsiaTheme="majorEastAsia" w:cstheme="majorBidi"/>
      <w:i/>
      <w:iCs/>
      <w:color w:val="0F4761" w:themeColor="accent1" w:themeShade="BF"/>
      <w:sz w:val="28"/>
    </w:rPr>
  </w:style>
  <w:style w:type="character" w:customStyle="1" w:styleId="berschrift5Zchn">
    <w:name w:val="Überschrift 5 Zchn"/>
    <w:basedOn w:val="Absatz-Standardschriftart"/>
    <w:link w:val="berschrift5"/>
    <w:uiPriority w:val="9"/>
    <w:semiHidden/>
    <w:rsid w:val="00856A34"/>
    <w:rPr>
      <w:rFonts w:eastAsiaTheme="majorEastAsia" w:cstheme="majorBidi"/>
      <w:color w:val="0F4761" w:themeColor="accent1" w:themeShade="BF"/>
      <w:sz w:val="28"/>
    </w:rPr>
  </w:style>
  <w:style w:type="character" w:customStyle="1" w:styleId="berschrift6Zchn">
    <w:name w:val="Überschrift 6 Zchn"/>
    <w:basedOn w:val="Absatz-Standardschriftart"/>
    <w:link w:val="berschrift6"/>
    <w:uiPriority w:val="9"/>
    <w:semiHidden/>
    <w:rsid w:val="00856A34"/>
    <w:rPr>
      <w:rFonts w:eastAsiaTheme="majorEastAsia" w:cstheme="majorBidi"/>
      <w:i/>
      <w:iCs/>
      <w:color w:val="595959" w:themeColor="text1" w:themeTint="A6"/>
      <w:sz w:val="28"/>
    </w:rPr>
  </w:style>
  <w:style w:type="character" w:customStyle="1" w:styleId="berschrift7Zchn">
    <w:name w:val="Überschrift 7 Zchn"/>
    <w:basedOn w:val="Absatz-Standardschriftart"/>
    <w:link w:val="berschrift7"/>
    <w:uiPriority w:val="9"/>
    <w:semiHidden/>
    <w:rsid w:val="00856A34"/>
    <w:rPr>
      <w:rFonts w:eastAsiaTheme="majorEastAsia" w:cstheme="majorBidi"/>
      <w:color w:val="595959" w:themeColor="text1" w:themeTint="A6"/>
      <w:sz w:val="28"/>
    </w:rPr>
  </w:style>
  <w:style w:type="character" w:customStyle="1" w:styleId="berschrift8Zchn">
    <w:name w:val="Überschrift 8 Zchn"/>
    <w:basedOn w:val="Absatz-Standardschriftart"/>
    <w:link w:val="berschrift8"/>
    <w:uiPriority w:val="9"/>
    <w:semiHidden/>
    <w:rsid w:val="00856A34"/>
    <w:rPr>
      <w:rFonts w:eastAsiaTheme="majorEastAsia" w:cstheme="majorBidi"/>
      <w:i/>
      <w:iCs/>
      <w:color w:val="272727" w:themeColor="text1" w:themeTint="D8"/>
      <w:sz w:val="28"/>
    </w:rPr>
  </w:style>
  <w:style w:type="character" w:customStyle="1" w:styleId="berschrift9Zchn">
    <w:name w:val="Überschrift 9 Zchn"/>
    <w:basedOn w:val="Absatz-Standardschriftart"/>
    <w:link w:val="berschrift9"/>
    <w:uiPriority w:val="9"/>
    <w:semiHidden/>
    <w:rsid w:val="00856A34"/>
    <w:rPr>
      <w:rFonts w:eastAsiaTheme="majorEastAsia" w:cstheme="majorBidi"/>
      <w:color w:val="272727" w:themeColor="text1" w:themeTint="D8"/>
      <w:sz w:val="28"/>
    </w:rPr>
  </w:style>
  <w:style w:type="paragraph" w:styleId="Titel">
    <w:name w:val="Title"/>
    <w:basedOn w:val="Standard"/>
    <w:next w:val="Standard"/>
    <w:link w:val="TitelZchn"/>
    <w:uiPriority w:val="10"/>
    <w:qFormat/>
    <w:rsid w:val="00856A34"/>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56A3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56A34"/>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UntertitelZchn">
    <w:name w:val="Untertitel Zchn"/>
    <w:basedOn w:val="Absatz-Standardschriftart"/>
    <w:link w:val="Untertitel"/>
    <w:uiPriority w:val="11"/>
    <w:rsid w:val="00856A3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56A34"/>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856A34"/>
    <w:rPr>
      <w:rFonts w:ascii="Verdana" w:hAnsi="Verdana"/>
      <w:i/>
      <w:iCs/>
      <w:color w:val="404040" w:themeColor="text1" w:themeTint="BF"/>
      <w:sz w:val="28"/>
    </w:rPr>
  </w:style>
  <w:style w:type="paragraph" w:styleId="Listenabsatz">
    <w:name w:val="List Paragraph"/>
    <w:basedOn w:val="Standard"/>
    <w:uiPriority w:val="34"/>
    <w:qFormat/>
    <w:rsid w:val="00856A34"/>
    <w:pPr>
      <w:ind w:left="720"/>
      <w:contextualSpacing/>
    </w:pPr>
  </w:style>
  <w:style w:type="character" w:styleId="IntensiveHervorhebung">
    <w:name w:val="Intense Emphasis"/>
    <w:basedOn w:val="Absatz-Standardschriftart"/>
    <w:uiPriority w:val="21"/>
    <w:qFormat/>
    <w:rsid w:val="00856A34"/>
    <w:rPr>
      <w:i/>
      <w:iCs/>
      <w:color w:val="0F4761" w:themeColor="accent1" w:themeShade="BF"/>
    </w:rPr>
  </w:style>
  <w:style w:type="paragraph" w:styleId="IntensivesZitat">
    <w:name w:val="Intense Quote"/>
    <w:basedOn w:val="Standard"/>
    <w:next w:val="Standard"/>
    <w:link w:val="IntensivesZitatZchn"/>
    <w:uiPriority w:val="30"/>
    <w:qFormat/>
    <w:rsid w:val="00856A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856A34"/>
    <w:rPr>
      <w:rFonts w:ascii="Verdana" w:hAnsi="Verdana"/>
      <w:i/>
      <w:iCs/>
      <w:color w:val="0F4761" w:themeColor="accent1" w:themeShade="BF"/>
      <w:sz w:val="28"/>
    </w:rPr>
  </w:style>
  <w:style w:type="character" w:styleId="IntensiverVerweis">
    <w:name w:val="Intense Reference"/>
    <w:basedOn w:val="Absatz-Standardschriftart"/>
    <w:uiPriority w:val="32"/>
    <w:qFormat/>
    <w:rsid w:val="00856A3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567</Words>
  <Characters>3577</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Dorothea Schwarzbauer-Haupt</dc:creator>
  <cp:keywords/>
  <dc:description/>
  <cp:lastModifiedBy>Dorothea Schwarzbauer-Haupt</cp:lastModifiedBy>
  <cp:revision>4</cp:revision>
  <dcterms:created xsi:type="dcterms:W3CDTF">2024-10-16T14:41:00Z</dcterms:created>
  <dcterms:modified xsi:type="dcterms:W3CDTF">2024-10-23T15:46:00Z</dcterms:modified>
</cp:coreProperties>
</file>