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AABB0" w14:textId="77777777" w:rsidR="0094025B" w:rsidRDefault="0094025B" w:rsidP="00AC6FE0">
      <w:pPr>
        <w:rPr>
          <w:rFonts w:cs="Arial"/>
          <w:szCs w:val="22"/>
        </w:rPr>
      </w:pPr>
    </w:p>
    <w:p w14:paraId="2509745A" w14:textId="77777777" w:rsidR="00430D75" w:rsidRPr="00B262A1" w:rsidRDefault="00430D75" w:rsidP="00AC6FE0">
      <w:pPr>
        <w:rPr>
          <w:rFonts w:cs="Arial"/>
          <w:szCs w:val="22"/>
        </w:rPr>
      </w:pPr>
    </w:p>
    <w:p w14:paraId="76C16C5F" w14:textId="4295F1DF" w:rsidR="00430D75" w:rsidRPr="00B262A1" w:rsidRDefault="00430D75" w:rsidP="00430D75">
      <w:pPr>
        <w:jc w:val="right"/>
        <w:rPr>
          <w:rFonts w:cs="Arial"/>
          <w:szCs w:val="22"/>
        </w:rPr>
      </w:pPr>
      <w:r w:rsidRPr="00EB4053">
        <w:rPr>
          <w:rFonts w:cs="Arial"/>
          <w:szCs w:val="22"/>
        </w:rPr>
        <w:t>Nr.</w:t>
      </w:r>
      <w:r w:rsidR="0086413D" w:rsidRPr="00EB4053">
        <w:rPr>
          <w:rFonts w:cs="Arial"/>
          <w:szCs w:val="22"/>
        </w:rPr>
        <w:t xml:space="preserve"> </w:t>
      </w:r>
      <w:r w:rsidR="00761FDF">
        <w:rPr>
          <w:rFonts w:cs="Arial"/>
          <w:szCs w:val="22"/>
        </w:rPr>
        <w:t>30</w:t>
      </w:r>
      <w:r w:rsidR="0086413D" w:rsidRPr="00EB4053">
        <w:rPr>
          <w:rFonts w:cs="Arial"/>
          <w:szCs w:val="22"/>
        </w:rPr>
        <w:t xml:space="preserve"> /</w:t>
      </w:r>
      <w:r w:rsidR="002B7984" w:rsidRPr="00EB4053">
        <w:rPr>
          <w:rFonts w:cs="Arial"/>
          <w:szCs w:val="22"/>
        </w:rPr>
        <w:t xml:space="preserve"> </w:t>
      </w:r>
      <w:r w:rsidR="00AF250A" w:rsidRPr="00EB4053">
        <w:rPr>
          <w:rFonts w:cs="Arial"/>
          <w:szCs w:val="22"/>
        </w:rPr>
        <w:t>2</w:t>
      </w:r>
      <w:r w:rsidR="00571436">
        <w:rPr>
          <w:rFonts w:cs="Arial"/>
          <w:szCs w:val="22"/>
        </w:rPr>
        <w:t>8</w:t>
      </w:r>
      <w:r w:rsidR="0086413D" w:rsidRPr="00EB4053">
        <w:rPr>
          <w:rFonts w:cs="Arial"/>
          <w:szCs w:val="22"/>
        </w:rPr>
        <w:t>.</w:t>
      </w:r>
      <w:r w:rsidR="009F0491" w:rsidRPr="00EB4053">
        <w:rPr>
          <w:rFonts w:cs="Arial"/>
          <w:szCs w:val="22"/>
        </w:rPr>
        <w:t xml:space="preserve"> </w:t>
      </w:r>
      <w:r w:rsidR="00AF250A" w:rsidRPr="00EB4053">
        <w:rPr>
          <w:rFonts w:cs="Arial"/>
          <w:szCs w:val="22"/>
        </w:rPr>
        <w:t>Februar</w:t>
      </w:r>
      <w:r w:rsidR="009F0491" w:rsidRPr="00B262A1">
        <w:rPr>
          <w:rFonts w:cs="Arial"/>
          <w:szCs w:val="22"/>
        </w:rPr>
        <w:t xml:space="preserve"> 202</w:t>
      </w:r>
      <w:r w:rsidR="007E4CA7">
        <w:rPr>
          <w:rFonts w:cs="Arial"/>
          <w:szCs w:val="22"/>
        </w:rPr>
        <w:t>4</w:t>
      </w:r>
    </w:p>
    <w:p w14:paraId="756763E2" w14:textId="77777777" w:rsidR="00430D75" w:rsidRPr="00B262A1" w:rsidRDefault="00430D75" w:rsidP="00430D75">
      <w:pPr>
        <w:rPr>
          <w:rFonts w:cs="Arial"/>
          <w:szCs w:val="22"/>
        </w:rPr>
      </w:pPr>
    </w:p>
    <w:p w14:paraId="1A6FBA2F" w14:textId="77777777" w:rsidR="0093496A" w:rsidRPr="00B262A1" w:rsidRDefault="0093496A" w:rsidP="00B275A8">
      <w:pPr>
        <w:rPr>
          <w:rFonts w:cs="Arial"/>
          <w:szCs w:val="22"/>
        </w:rPr>
      </w:pPr>
    </w:p>
    <w:p w14:paraId="4B4651E6" w14:textId="468CA8A7" w:rsidR="00637AF2" w:rsidRPr="00B262A1" w:rsidRDefault="00571436" w:rsidP="00945852">
      <w:pPr>
        <w:rPr>
          <w:rFonts w:cs="Arial"/>
          <w:b/>
          <w:sz w:val="28"/>
          <w:szCs w:val="28"/>
          <w:u w:val="single"/>
        </w:rPr>
      </w:pPr>
      <w:bookmarkStart w:id="0" w:name="_Hlk117751601"/>
      <w:r w:rsidRPr="00571436">
        <w:rPr>
          <w:rFonts w:cs="Arial"/>
          <w:b/>
          <w:sz w:val="28"/>
          <w:szCs w:val="28"/>
          <w:u w:val="single"/>
        </w:rPr>
        <w:t>Mit der Zweckwidmung des Kirchenbeitrags können Wirkungsbereiche der katholischen Kirche gestärkt werden</w:t>
      </w:r>
    </w:p>
    <w:p w14:paraId="63C0C091" w14:textId="77777777" w:rsidR="00637AF2" w:rsidRPr="00B262A1" w:rsidRDefault="00637AF2" w:rsidP="00945852">
      <w:pPr>
        <w:rPr>
          <w:rFonts w:cs="Arial"/>
          <w:b/>
          <w:sz w:val="28"/>
          <w:szCs w:val="28"/>
          <w:u w:val="single"/>
        </w:rPr>
      </w:pPr>
    </w:p>
    <w:p w14:paraId="4FF4F28C" w14:textId="77777777" w:rsidR="00571436" w:rsidRDefault="00571436" w:rsidP="00945852">
      <w:pPr>
        <w:rPr>
          <w:rFonts w:cs="Arial"/>
          <w:b/>
          <w:bCs/>
          <w:lang w:val="de-AT"/>
        </w:rPr>
      </w:pPr>
      <w:r>
        <w:rPr>
          <w:rFonts w:cs="Arial"/>
          <w:b/>
          <w:bCs/>
          <w:lang w:val="de-AT"/>
        </w:rPr>
        <w:t xml:space="preserve">Die Katholische Kirche in Oberösterreich bietet ihren Mitgliedern die Möglichkeit, 50 Prozent des Kirchenbeitrages einem bestimmten Wirkungsbereich zweckwidmen zu können. Die unterschiedliche Praxis in den Diözesen wurde nun österreichweit standardisiert. </w:t>
      </w:r>
    </w:p>
    <w:p w14:paraId="0309C5E5" w14:textId="77777777" w:rsidR="00571436" w:rsidRDefault="00571436" w:rsidP="00945852">
      <w:pPr>
        <w:rPr>
          <w:rFonts w:cs="Arial"/>
          <w:b/>
          <w:bCs/>
          <w:lang w:val="de-AT"/>
        </w:rPr>
      </w:pPr>
    </w:p>
    <w:p w14:paraId="28F99E49" w14:textId="77777777" w:rsidR="00571436" w:rsidRDefault="00571436" w:rsidP="00945852">
      <w:pPr>
        <w:autoSpaceDE w:val="0"/>
        <w:autoSpaceDN w:val="0"/>
        <w:rPr>
          <w:rFonts w:cs="Arial"/>
        </w:rPr>
      </w:pPr>
      <w:r>
        <w:rPr>
          <w:rFonts w:cs="Arial"/>
        </w:rPr>
        <w:t xml:space="preserve">Mit der Hälfte ihres Kirchenbeitrages können Katholikinnen und Katholiken Aufgabenfelder der katholischen Kirche stärken, die ihnen besonders am Herzen liegen. </w:t>
      </w:r>
      <w:r>
        <w:rPr>
          <w:rFonts w:cs="Arial"/>
          <w:lang w:val="de-AT"/>
        </w:rPr>
        <w:t xml:space="preserve">Die andere Hälfte des Kirchenbeitrags wird auch weiterhin als solidarischer Beitrag zur Grundausstattung der Pfarren und kirchlichen Einrichtungen eingesetzt. </w:t>
      </w:r>
    </w:p>
    <w:p w14:paraId="0B3A23ED" w14:textId="77777777" w:rsidR="00571436" w:rsidRDefault="00571436" w:rsidP="00945852">
      <w:pPr>
        <w:autoSpaceDE w:val="0"/>
        <w:autoSpaceDN w:val="0"/>
        <w:rPr>
          <w:rFonts w:cs="Arial"/>
        </w:rPr>
      </w:pPr>
    </w:p>
    <w:p w14:paraId="5080F790" w14:textId="77777777" w:rsidR="00571436" w:rsidRDefault="00571436" w:rsidP="00945852">
      <w:pPr>
        <w:autoSpaceDE w:val="0"/>
        <w:autoSpaceDN w:val="0"/>
        <w:rPr>
          <w:rFonts w:cs="Arial"/>
          <w:strike/>
        </w:rPr>
      </w:pPr>
      <w:r>
        <w:rPr>
          <w:rFonts w:cs="Arial"/>
        </w:rPr>
        <w:t xml:space="preserve">Die Zweckwidmung ist befristet auf maximal drei Jahre möglich. Sie kann nach Ablauf der Dauer verlängert, durch Widerruf beendet oder auf eine neue Widmung verändert werden. Ziel ist, bestimmte Wirkungsbereiche damit besonders zu fördern und eine Form der Schwerpunktsetzung zu ermöglichen. </w:t>
      </w:r>
      <w:r>
        <w:rPr>
          <w:rFonts w:cs="Arial"/>
          <w:lang w:val="de-AT"/>
        </w:rPr>
        <w:t xml:space="preserve">Im Sinne der besseren Nachvollziehbarkeit haben sich die Diözesen auf ein gemeinsames Modell </w:t>
      </w:r>
      <w:r>
        <w:rPr>
          <w:rFonts w:cs="Arial"/>
        </w:rPr>
        <w:t xml:space="preserve">mit einheitlichen Kategorien verständigt. </w:t>
      </w:r>
    </w:p>
    <w:p w14:paraId="7EA63F8D" w14:textId="77777777" w:rsidR="00571436" w:rsidRDefault="00571436" w:rsidP="00945852">
      <w:pPr>
        <w:autoSpaceDE w:val="0"/>
        <w:autoSpaceDN w:val="0"/>
        <w:rPr>
          <w:rFonts w:cs="Arial"/>
        </w:rPr>
      </w:pPr>
    </w:p>
    <w:p w14:paraId="4AE1082C" w14:textId="77777777" w:rsidR="00571436" w:rsidRDefault="00571436" w:rsidP="00945852">
      <w:pPr>
        <w:rPr>
          <w:rFonts w:cs="Arial"/>
          <w:b/>
          <w:bCs/>
          <w:lang w:val="de-AT"/>
        </w:rPr>
      </w:pPr>
      <w:r>
        <w:rPr>
          <w:rFonts w:cs="Arial"/>
          <w:b/>
          <w:bCs/>
          <w:lang w:val="de-AT"/>
        </w:rPr>
        <w:t>Die zehn Kategorien der Zweckwidmung</w:t>
      </w:r>
    </w:p>
    <w:p w14:paraId="360354E1" w14:textId="77777777" w:rsidR="00571436" w:rsidRDefault="00571436" w:rsidP="00945852">
      <w:pPr>
        <w:rPr>
          <w:rFonts w:cs="Arial"/>
          <w:color w:val="000000"/>
          <w:lang w:val="de-AT"/>
        </w:rPr>
      </w:pPr>
    </w:p>
    <w:p w14:paraId="38DC0DDC" w14:textId="52D2561B" w:rsidR="00571436" w:rsidRDefault="00571436" w:rsidP="00945852">
      <w:pPr>
        <w:rPr>
          <w:rFonts w:cs="Arial"/>
        </w:rPr>
      </w:pPr>
      <w:r>
        <w:rPr>
          <w:rFonts w:cs="Arial"/>
        </w:rPr>
        <w:t>Die zehn Kategorien der Zweckwidmung lauten: Pfarr-Kirche, Kultur-Kirche, Seelsorge</w:t>
      </w:r>
      <w:r w:rsidRPr="00561A12">
        <w:rPr>
          <w:rFonts w:cs="Arial"/>
        </w:rPr>
        <w:t>-Kirche,</w:t>
      </w:r>
      <w:r>
        <w:rPr>
          <w:rFonts w:cs="Arial"/>
        </w:rPr>
        <w:t xml:space="preserve"> Junge-Kirche, Familien-Kirche, Sozial-Kirche, Umwelt-Kirche, Verkündigungs-Kirche, Bildungs-Kirche und Welt-Kirche.</w:t>
      </w:r>
    </w:p>
    <w:p w14:paraId="6D0C8DC1" w14:textId="77777777" w:rsidR="00571436" w:rsidRDefault="00571436" w:rsidP="00945852">
      <w:pPr>
        <w:rPr>
          <w:rFonts w:cs="Arial"/>
        </w:rPr>
      </w:pPr>
      <w:r>
        <w:rPr>
          <w:rFonts w:cs="Arial"/>
        </w:rPr>
        <w:t xml:space="preserve">Mit der Widmung des Kirchenbeitrags an die </w:t>
      </w:r>
      <w:r>
        <w:rPr>
          <w:rFonts w:cs="Arial"/>
          <w:b/>
          <w:bCs/>
        </w:rPr>
        <w:t>„Pfarr-Kirche“</w:t>
      </w:r>
      <w:r>
        <w:rPr>
          <w:rFonts w:cs="Arial"/>
        </w:rPr>
        <w:t xml:space="preserve"> wird qualitätsvolle Seelsorge in den Pfarrgemeinden unterstützt und die Beteiligungsmöglichkeit für Ehrenamtliche gefördert.</w:t>
      </w:r>
    </w:p>
    <w:p w14:paraId="15A72757" w14:textId="77777777" w:rsidR="00571436" w:rsidRDefault="00571436" w:rsidP="00945852">
      <w:pPr>
        <w:rPr>
          <w:rFonts w:cs="Arial"/>
        </w:rPr>
      </w:pPr>
      <w:r>
        <w:rPr>
          <w:rFonts w:cs="Arial"/>
        </w:rPr>
        <w:t xml:space="preserve">Der Wirkungsbereich </w:t>
      </w:r>
      <w:r>
        <w:rPr>
          <w:rFonts w:cs="Arial"/>
          <w:b/>
          <w:bCs/>
        </w:rPr>
        <w:t>„Kultur-Kirche“</w:t>
      </w:r>
      <w:r>
        <w:rPr>
          <w:rFonts w:cs="Arial"/>
        </w:rPr>
        <w:t xml:space="preserve"> kommt dem Erhalt der wertvollen Kulturdenkmäler, Kirchen und Kapellen in Oberösterreich sowie spirituellen Orten und Räumen zugute. </w:t>
      </w:r>
    </w:p>
    <w:p w14:paraId="489D02C1" w14:textId="77777777" w:rsidR="00571436" w:rsidRDefault="00571436" w:rsidP="00945852">
      <w:pPr>
        <w:rPr>
          <w:rFonts w:cs="Arial"/>
        </w:rPr>
      </w:pPr>
      <w:r>
        <w:rPr>
          <w:rFonts w:cs="Arial"/>
        </w:rPr>
        <w:t xml:space="preserve">Mit der </w:t>
      </w:r>
      <w:r>
        <w:rPr>
          <w:rFonts w:cs="Arial"/>
          <w:b/>
          <w:bCs/>
        </w:rPr>
        <w:t xml:space="preserve">„Seelsorge-Kirche“ </w:t>
      </w:r>
      <w:r>
        <w:rPr>
          <w:rFonts w:cs="Arial"/>
        </w:rPr>
        <w:t>werden u. a. Beratungsstellen für Menschen in Lebenskrisen wie die Telefonseelsorge, aber auch Treffpunkte für Mensch &amp; Arbeit und Projekte für Menschen mit psychosozialem Unterstützungsbedarf gefördert.</w:t>
      </w:r>
    </w:p>
    <w:p w14:paraId="4A7F9143" w14:textId="77777777" w:rsidR="00571436" w:rsidRDefault="00571436" w:rsidP="00945852">
      <w:pPr>
        <w:rPr>
          <w:rFonts w:cs="Arial"/>
        </w:rPr>
      </w:pPr>
      <w:r>
        <w:rPr>
          <w:rFonts w:cs="Arial"/>
        </w:rPr>
        <w:t xml:space="preserve">Die Widmung für die </w:t>
      </w:r>
      <w:r>
        <w:rPr>
          <w:rFonts w:cs="Arial"/>
          <w:b/>
          <w:bCs/>
        </w:rPr>
        <w:t>„Junge-Kirche“</w:t>
      </w:r>
      <w:r>
        <w:rPr>
          <w:rFonts w:cs="Arial"/>
        </w:rPr>
        <w:t xml:space="preserve"> unterstützt Kinder, Jugendliche und junge Erwachsene auf ihrem Lebens- und Glaubensweg, z. B. durch die Angebote der Katholischen Jugend und Jungschar. </w:t>
      </w:r>
    </w:p>
    <w:p w14:paraId="1AF48771" w14:textId="77777777" w:rsidR="00571436" w:rsidRDefault="00571436" w:rsidP="00945852">
      <w:pPr>
        <w:rPr>
          <w:rFonts w:cs="Arial"/>
        </w:rPr>
      </w:pPr>
      <w:r>
        <w:rPr>
          <w:rFonts w:cs="Arial"/>
        </w:rPr>
        <w:t>Mit der Kategorie</w:t>
      </w:r>
      <w:r>
        <w:rPr>
          <w:rFonts w:cs="Arial"/>
          <w:b/>
          <w:bCs/>
        </w:rPr>
        <w:t xml:space="preserve"> „Familien-Kirche“</w:t>
      </w:r>
      <w:r>
        <w:rPr>
          <w:rFonts w:cs="Arial"/>
        </w:rPr>
        <w:t xml:space="preserve"> werden Angebote der Ehe-, Beziehungs- und</w:t>
      </w:r>
    </w:p>
    <w:p w14:paraId="31FCB432" w14:textId="77777777" w:rsidR="00571436" w:rsidRDefault="00571436" w:rsidP="00945852">
      <w:pPr>
        <w:rPr>
          <w:rFonts w:cs="Arial"/>
        </w:rPr>
      </w:pPr>
      <w:r>
        <w:rPr>
          <w:rFonts w:cs="Arial"/>
        </w:rPr>
        <w:t>Familienberatung, Bildungsangebote für Eltern und Paare und Projekte für die Begegnung</w:t>
      </w:r>
    </w:p>
    <w:p w14:paraId="4699BA34" w14:textId="77777777" w:rsidR="00571436" w:rsidRDefault="00571436" w:rsidP="00945852">
      <w:pPr>
        <w:rPr>
          <w:rFonts w:cs="Arial"/>
        </w:rPr>
      </w:pPr>
      <w:r>
        <w:rPr>
          <w:rFonts w:cs="Arial"/>
        </w:rPr>
        <w:t>zwischen den Generationen gestützt.</w:t>
      </w:r>
    </w:p>
    <w:p w14:paraId="12894724" w14:textId="77777777" w:rsidR="00571436" w:rsidRDefault="00571436" w:rsidP="00945852">
      <w:pPr>
        <w:rPr>
          <w:rFonts w:cs="Arial"/>
          <w:strike/>
        </w:rPr>
      </w:pPr>
      <w:r>
        <w:rPr>
          <w:rFonts w:cs="Arial"/>
        </w:rPr>
        <w:t xml:space="preserve">Widmungen für die </w:t>
      </w:r>
      <w:r>
        <w:rPr>
          <w:rFonts w:cs="Arial"/>
          <w:b/>
          <w:bCs/>
        </w:rPr>
        <w:t xml:space="preserve">„Sozial-Kirche“ </w:t>
      </w:r>
      <w:r>
        <w:rPr>
          <w:rFonts w:cs="Arial"/>
        </w:rPr>
        <w:t>kommen u. a. der Caritas OÖ mit ihren Einrichtungen für Menschen in Not, für Menschen mit Beeinträchtigungen oder auch für Besuchsdienste zur Entlastung pflegender Angehöriger zugute sowie der Soforthilfe im Katastrophenfall als auch Projekten in der Entwicklungszusammenarbeit.</w:t>
      </w:r>
    </w:p>
    <w:p w14:paraId="377AF949" w14:textId="77777777" w:rsidR="00571436" w:rsidRDefault="00571436" w:rsidP="00945852">
      <w:pPr>
        <w:rPr>
          <w:rFonts w:cs="Arial"/>
        </w:rPr>
      </w:pPr>
      <w:r>
        <w:rPr>
          <w:rFonts w:cs="Arial"/>
        </w:rPr>
        <w:t xml:space="preserve">Der Wirkungsbereich der </w:t>
      </w:r>
      <w:r>
        <w:rPr>
          <w:rFonts w:cs="Arial"/>
          <w:b/>
          <w:bCs/>
        </w:rPr>
        <w:t>„Umwelt-Kirche“</w:t>
      </w:r>
      <w:r>
        <w:rPr>
          <w:rFonts w:cs="Arial"/>
        </w:rPr>
        <w:t xml:space="preserve"> betrifft Projekte im Sinne des Klima- und Umweltschutzes und der Nachhaltigkeit. </w:t>
      </w:r>
    </w:p>
    <w:p w14:paraId="03BA2AC2" w14:textId="77777777" w:rsidR="00571436" w:rsidRDefault="00571436" w:rsidP="00945852">
      <w:pPr>
        <w:rPr>
          <w:rFonts w:cs="Arial"/>
        </w:rPr>
      </w:pPr>
      <w:r>
        <w:rPr>
          <w:rFonts w:cs="Arial"/>
        </w:rPr>
        <w:lastRenderedPageBreak/>
        <w:t xml:space="preserve">Mit der </w:t>
      </w:r>
      <w:r>
        <w:rPr>
          <w:rFonts w:cs="Arial"/>
          <w:b/>
          <w:bCs/>
        </w:rPr>
        <w:t>„Verkündigungs-Kirche“</w:t>
      </w:r>
      <w:r>
        <w:rPr>
          <w:rFonts w:cs="Arial"/>
        </w:rPr>
        <w:t xml:space="preserve"> werden Aktivitäten der katholischen Kirche gefördert, die den Menschen die frohe Botschaft, das Evangelium, näherbringen, wie z. B. durch Aktivitäten das Bibelwerks.</w:t>
      </w:r>
    </w:p>
    <w:p w14:paraId="180701A9" w14:textId="386889E4" w:rsidR="00571436" w:rsidRDefault="00571436" w:rsidP="00945852">
      <w:pPr>
        <w:rPr>
          <w:rFonts w:cs="Arial"/>
        </w:rPr>
      </w:pPr>
      <w:r>
        <w:rPr>
          <w:rFonts w:cs="Arial"/>
        </w:rPr>
        <w:t xml:space="preserve">Die Widmung für die </w:t>
      </w:r>
      <w:r>
        <w:rPr>
          <w:rFonts w:cs="Arial"/>
          <w:b/>
          <w:bCs/>
        </w:rPr>
        <w:t>„Bildungs-Kirche“</w:t>
      </w:r>
      <w:r>
        <w:rPr>
          <w:rFonts w:cs="Arial"/>
        </w:rPr>
        <w:t xml:space="preserve"> unterstützt die regionalen Bildungshäuser der Katholischen Kirche in OÖ und die Ausbildung junger Menschen in diözesanen Schulen, die pädagogische Ausbildung für Schule und Religionsunterricht sowie die Katholische </w:t>
      </w:r>
      <w:r w:rsidR="007F29A2">
        <w:rPr>
          <w:rFonts w:cs="Arial"/>
        </w:rPr>
        <w:t>Privat-</w:t>
      </w:r>
      <w:r>
        <w:rPr>
          <w:rFonts w:cs="Arial"/>
        </w:rPr>
        <w:t>Universität und die Priesterausbildung.</w:t>
      </w:r>
    </w:p>
    <w:p w14:paraId="5FD7782D" w14:textId="77777777" w:rsidR="00571436" w:rsidRDefault="00571436" w:rsidP="00945852">
      <w:pPr>
        <w:rPr>
          <w:rFonts w:cs="Arial"/>
          <w:lang w:val="de-AT"/>
        </w:rPr>
      </w:pPr>
      <w:r>
        <w:rPr>
          <w:rFonts w:cs="Arial"/>
        </w:rPr>
        <w:t>Die Widmung für die</w:t>
      </w:r>
      <w:r>
        <w:rPr>
          <w:rFonts w:cs="Arial"/>
          <w:b/>
          <w:bCs/>
        </w:rPr>
        <w:t xml:space="preserve"> „Welt-Kirche“ </w:t>
      </w:r>
      <w:r>
        <w:rPr>
          <w:rFonts w:cs="Arial"/>
        </w:rPr>
        <w:t>unterstützt die Leitung der Weltkirche in Rom.</w:t>
      </w:r>
    </w:p>
    <w:p w14:paraId="682A30A2" w14:textId="77777777" w:rsidR="00571436" w:rsidRDefault="00571436" w:rsidP="00945852">
      <w:pPr>
        <w:rPr>
          <w:rFonts w:cs="Arial"/>
          <w:color w:val="000000"/>
          <w:lang w:val="de-AT"/>
        </w:rPr>
      </w:pPr>
    </w:p>
    <w:p w14:paraId="3598B256" w14:textId="77777777" w:rsidR="00571436" w:rsidRDefault="00571436" w:rsidP="00945852">
      <w:pPr>
        <w:rPr>
          <w:rFonts w:cs="Arial"/>
          <w:b/>
          <w:bCs/>
          <w:lang w:val="de-AT"/>
        </w:rPr>
      </w:pPr>
      <w:r>
        <w:rPr>
          <w:rFonts w:cs="Arial"/>
          <w:b/>
          <w:bCs/>
          <w:lang w:val="de-AT"/>
        </w:rPr>
        <w:t>Kirchenbeitrag als finanzielle Grundlage der katholischen Kirche</w:t>
      </w:r>
    </w:p>
    <w:p w14:paraId="3DFE4DE8" w14:textId="77777777" w:rsidR="00571436" w:rsidRDefault="00571436" w:rsidP="00945852">
      <w:pPr>
        <w:rPr>
          <w:rFonts w:cs="Arial"/>
          <w:color w:val="000000"/>
          <w:lang w:val="de-AT"/>
        </w:rPr>
      </w:pPr>
    </w:p>
    <w:p w14:paraId="5FFF8DC1" w14:textId="77777777" w:rsidR="00571436" w:rsidRDefault="00571436" w:rsidP="00945852">
      <w:pPr>
        <w:rPr>
          <w:rFonts w:cs="Arial"/>
          <w:lang w:val="de-AT"/>
        </w:rPr>
      </w:pPr>
      <w:r>
        <w:rPr>
          <w:rFonts w:cs="Arial"/>
          <w:lang w:val="de-AT"/>
        </w:rPr>
        <w:t xml:space="preserve">Der Kirchenbeitrag ist die finanzielle Grundlage für die vielfältigen Aufgaben, Angebote und Leistungen der Katholischen Kirche in Oberösterreich. Er beträgt wie in den letzten Jahren </w:t>
      </w:r>
      <w:r>
        <w:rPr>
          <w:rFonts w:cs="Arial"/>
          <w:lang w:val="de-AT"/>
        </w:rPr>
        <w:br/>
        <w:t xml:space="preserve">1,1 % des steuerpflichtigen Einkommens. Wenn kein Nachweis über das Einkommen vorliegt, werden die Kirchenbeiträge geschätzt. Nur wenn die persönliche Lebenssituation bekannt ist, können Ermäßigungen angewendet und der Kirchenbeitrag individuell angepasst werden. Darum ersuchen die Beratungsstellen um Kontaktaufnahme, wenn der Kirchenbeitrag zu hoch erscheint. Auf Bezieherinnen und Bezieher von Kindergeld und Arbeitslosengeld wird besonders Rücksicht genommen. </w:t>
      </w:r>
    </w:p>
    <w:p w14:paraId="69EE0219" w14:textId="77777777" w:rsidR="00571436" w:rsidRDefault="00571436" w:rsidP="00945852">
      <w:pPr>
        <w:rPr>
          <w:rFonts w:cs="Arial"/>
          <w:shd w:val="clear" w:color="auto" w:fill="FFFFFF"/>
          <w:lang w:val="de-AT"/>
        </w:rPr>
      </w:pPr>
      <w:r>
        <w:rPr>
          <w:rFonts w:cs="Arial"/>
          <w:color w:val="000000"/>
          <w:shd w:val="clear" w:color="auto" w:fill="FFFFFF"/>
          <w:lang w:val="de-AT"/>
        </w:rPr>
        <w:t>Ab dem Veranlagungsjahr 2024 können 600 Euro statt wie bisher 400 Euro pro Jahr steuerlich abgesetzt werden.</w:t>
      </w:r>
    </w:p>
    <w:p w14:paraId="6AD362E1" w14:textId="77777777" w:rsidR="00571436" w:rsidRDefault="00571436" w:rsidP="00945852">
      <w:pPr>
        <w:rPr>
          <w:rFonts w:cs="Arial"/>
          <w:lang w:val="de-AT"/>
        </w:rPr>
      </w:pPr>
    </w:p>
    <w:p w14:paraId="4A853DDC" w14:textId="747C13BB" w:rsidR="00571436" w:rsidRDefault="00561A12" w:rsidP="00945852">
      <w:pPr>
        <w:rPr>
          <w:rStyle w:val="Hyperlink"/>
          <w:rFonts w:ascii="Calibri" w:hAnsi="Calibri" w:cs="Calibri"/>
          <w:b/>
          <w:bCs/>
        </w:rPr>
      </w:pPr>
      <w:hyperlink r:id="rId8" w:history="1">
        <w:r w:rsidR="00571436" w:rsidRPr="00571436">
          <w:rPr>
            <w:rStyle w:val="Hyperlink"/>
            <w:rFonts w:cs="Arial"/>
            <w:b/>
            <w:bCs/>
            <w:lang w:val="de-AT"/>
          </w:rPr>
          <w:t>www.meinbeitrag.at</w:t>
        </w:r>
      </w:hyperlink>
    </w:p>
    <w:p w14:paraId="0ABB23DA" w14:textId="77777777" w:rsidR="00571436" w:rsidRDefault="00571436" w:rsidP="00945852">
      <w:pPr>
        <w:pStyle w:val="StandardWeb"/>
        <w:spacing w:before="0" w:beforeAutospacing="0" w:after="120" w:afterAutospacing="0"/>
        <w:rPr>
          <w:rFonts w:ascii="Arial" w:hAnsi="Arial" w:cs="Arial"/>
          <w:sz w:val="22"/>
          <w:szCs w:val="22"/>
        </w:rPr>
      </w:pPr>
    </w:p>
    <w:bookmarkEnd w:id="0"/>
    <w:p w14:paraId="4846C61E" w14:textId="444F1826" w:rsidR="0057140C" w:rsidRPr="00A113B9" w:rsidRDefault="0057140C" w:rsidP="0097614D">
      <w:pPr>
        <w:pStyle w:val="StandardWeb"/>
        <w:spacing w:before="0" w:beforeAutospacing="0" w:after="0" w:afterAutospacing="0"/>
        <w:rPr>
          <w:rFonts w:ascii="Arial" w:hAnsi="Arial" w:cs="Arial"/>
          <w:sz w:val="22"/>
          <w:szCs w:val="22"/>
        </w:rPr>
      </w:pPr>
    </w:p>
    <w:sectPr w:rsidR="0057140C" w:rsidRPr="00A113B9" w:rsidSect="00D5632C">
      <w:footerReference w:type="default" r:id="rId9"/>
      <w:headerReference w:type="first" r:id="rId10"/>
      <w:footerReference w:type="first" r:id="rId11"/>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EDFA9" w14:textId="77777777" w:rsidR="00637AF2" w:rsidRDefault="00637AF2">
      <w:r>
        <w:separator/>
      </w:r>
    </w:p>
  </w:endnote>
  <w:endnote w:type="continuationSeparator" w:id="0">
    <w:p w14:paraId="7A21D7E4" w14:textId="77777777" w:rsidR="00637AF2" w:rsidRDefault="00637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BEAE5" w14:textId="77777777" w:rsidR="00FE231F" w:rsidRDefault="00FE231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E8AFAAB" w14:textId="77777777">
      <w:tc>
        <w:tcPr>
          <w:tcW w:w="2197" w:type="dxa"/>
        </w:tcPr>
        <w:p w14:paraId="23BF228B" w14:textId="77777777" w:rsidR="00CB767C" w:rsidRDefault="00CB767C" w:rsidP="00CF37D2">
          <w:pPr>
            <w:pStyle w:val="Fuzeile"/>
            <w:rPr>
              <w:sz w:val="16"/>
            </w:rPr>
          </w:pPr>
          <w:r>
            <w:rPr>
              <w:sz w:val="16"/>
            </w:rPr>
            <w:t>Diözese Linz</w:t>
          </w:r>
        </w:p>
        <w:p w14:paraId="769CEFAE" w14:textId="77777777" w:rsidR="00CB767C" w:rsidRDefault="00CB767C" w:rsidP="00CF37D2">
          <w:pPr>
            <w:pStyle w:val="Fuzeile"/>
            <w:rPr>
              <w:sz w:val="16"/>
            </w:rPr>
          </w:pPr>
          <w:r>
            <w:rPr>
              <w:sz w:val="16"/>
            </w:rPr>
            <w:t>Kommunikation/Presse</w:t>
          </w:r>
        </w:p>
        <w:p w14:paraId="7DA3E775" w14:textId="77777777" w:rsidR="00CB767C" w:rsidRDefault="00CB767C" w:rsidP="00CF37D2">
          <w:pPr>
            <w:pStyle w:val="Fuzeile"/>
            <w:rPr>
              <w:sz w:val="16"/>
            </w:rPr>
          </w:pPr>
          <w:r>
            <w:rPr>
              <w:sz w:val="16"/>
            </w:rPr>
            <w:t>Verantwortlich:</w:t>
          </w:r>
        </w:p>
        <w:p w14:paraId="13F38072"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7F936283" w14:textId="77777777" w:rsidR="00CB767C" w:rsidRDefault="00CB767C" w:rsidP="00CF37D2">
          <w:pPr>
            <w:pStyle w:val="Fuzeile"/>
            <w:ind w:left="-70"/>
            <w:rPr>
              <w:sz w:val="16"/>
            </w:rPr>
          </w:pPr>
          <w:r>
            <w:rPr>
              <w:sz w:val="16"/>
            </w:rPr>
            <w:t>4021 Linz</w:t>
          </w:r>
        </w:p>
        <w:p w14:paraId="54373845" w14:textId="77777777" w:rsidR="00CB767C" w:rsidRDefault="00AE0EBF" w:rsidP="00CF37D2">
          <w:pPr>
            <w:pStyle w:val="Fuzeile"/>
            <w:ind w:left="-70"/>
            <w:rPr>
              <w:sz w:val="16"/>
            </w:rPr>
          </w:pPr>
          <w:r>
            <w:rPr>
              <w:sz w:val="16"/>
            </w:rPr>
            <w:t>Herr</w:t>
          </w:r>
          <w:r w:rsidR="00CB767C">
            <w:rPr>
              <w:sz w:val="16"/>
            </w:rPr>
            <w:t>enstraße 19, Pf. 251</w:t>
          </w:r>
        </w:p>
        <w:p w14:paraId="6576927F" w14:textId="77777777" w:rsidR="00CB767C" w:rsidRDefault="00CB767C" w:rsidP="00CF37D2">
          <w:pPr>
            <w:pStyle w:val="Fuzeile"/>
            <w:ind w:left="-70"/>
            <w:rPr>
              <w:sz w:val="16"/>
            </w:rPr>
          </w:pPr>
          <w:r>
            <w:rPr>
              <w:sz w:val="16"/>
            </w:rPr>
            <w:t>Telefon 0732 / 772676 - 1130</w:t>
          </w:r>
        </w:p>
        <w:p w14:paraId="10DEED67" w14:textId="77777777" w:rsidR="00CB767C" w:rsidRDefault="00CB767C" w:rsidP="00CF37D2">
          <w:pPr>
            <w:pStyle w:val="Fuzeile"/>
            <w:ind w:left="-70"/>
            <w:rPr>
              <w:sz w:val="16"/>
            </w:rPr>
          </w:pPr>
          <w:r>
            <w:rPr>
              <w:sz w:val="16"/>
            </w:rPr>
            <w:t>Fax 0732 / 772676 - 1175</w:t>
          </w:r>
        </w:p>
      </w:tc>
      <w:tc>
        <w:tcPr>
          <w:tcW w:w="4462" w:type="dxa"/>
        </w:tcPr>
        <w:p w14:paraId="53464509"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49D34216" w14:textId="77777777" w:rsidR="00CB767C" w:rsidRDefault="00CB767C" w:rsidP="00CF37D2">
          <w:pPr>
            <w:pStyle w:val="Fuzeile"/>
            <w:rPr>
              <w:sz w:val="16"/>
            </w:rPr>
          </w:pPr>
          <w:r>
            <w:rPr>
              <w:sz w:val="16"/>
            </w:rPr>
            <w:t xml:space="preserve">Web: </w:t>
          </w:r>
          <w:hyperlink r:id="rId2" w:history="1">
            <w:r w:rsidR="00235889" w:rsidRPr="00BD2CE0">
              <w:rPr>
                <w:rStyle w:val="Hyperlink"/>
                <w:sz w:val="16"/>
              </w:rPr>
              <w:t>https://www.dioezese-linz.at</w:t>
            </w:r>
          </w:hyperlink>
          <w:r>
            <w:rPr>
              <w:sz w:val="16"/>
            </w:rPr>
            <w:t xml:space="preserve"> </w:t>
          </w:r>
          <w:r w:rsidR="00235889">
            <w:rPr>
              <w:sz w:val="16"/>
            </w:rPr>
            <w:t xml:space="preserve"> </w:t>
          </w:r>
        </w:p>
        <w:p w14:paraId="489B1B56" w14:textId="77777777" w:rsidR="00CB767C" w:rsidRDefault="00CB767C" w:rsidP="00CF37D2">
          <w:pPr>
            <w:pStyle w:val="Fuzeile"/>
            <w:rPr>
              <w:sz w:val="16"/>
            </w:rPr>
          </w:pPr>
        </w:p>
        <w:p w14:paraId="017487D0" w14:textId="77777777" w:rsidR="00CB767C" w:rsidRDefault="00CB767C" w:rsidP="00CF37D2">
          <w:pPr>
            <w:pStyle w:val="Fuzeile"/>
            <w:rPr>
              <w:sz w:val="16"/>
            </w:rPr>
          </w:pPr>
          <w:r>
            <w:rPr>
              <w:sz w:val="16"/>
            </w:rPr>
            <w:t xml:space="preserve">Offenlegung: </w:t>
          </w:r>
          <w:hyperlink r:id="rId3" w:history="1">
            <w:r w:rsidR="00235889" w:rsidRPr="00BD2CE0">
              <w:rPr>
                <w:rStyle w:val="Hyperlink"/>
                <w:sz w:val="16"/>
              </w:rPr>
              <w:t>www.dioezese-linz.at/offenlegung</w:t>
            </w:r>
          </w:hyperlink>
          <w:r w:rsidR="00235889">
            <w:rPr>
              <w:sz w:val="16"/>
            </w:rPr>
            <w:t xml:space="preserve"> </w:t>
          </w:r>
        </w:p>
      </w:tc>
    </w:tr>
  </w:tbl>
  <w:p w14:paraId="64BF7698" w14:textId="77777777" w:rsidR="00CB767C" w:rsidRDefault="00CB767C"/>
  <w:p w14:paraId="20358FFE"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DCA71" w14:textId="77777777" w:rsidR="00CB767C" w:rsidRDefault="00CB767C"/>
  <w:p w14:paraId="1F6C3861"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701DEEA" w14:textId="77777777" w:rsidTr="00714F83">
      <w:tc>
        <w:tcPr>
          <w:tcW w:w="2124" w:type="dxa"/>
        </w:tcPr>
        <w:p w14:paraId="15BBA74D" w14:textId="77777777" w:rsidR="00CB767C" w:rsidRDefault="00CB767C">
          <w:pPr>
            <w:pStyle w:val="Fuzeile"/>
            <w:rPr>
              <w:sz w:val="16"/>
            </w:rPr>
          </w:pPr>
          <w:r>
            <w:rPr>
              <w:sz w:val="16"/>
            </w:rPr>
            <w:t>Diözese Linz</w:t>
          </w:r>
        </w:p>
        <w:p w14:paraId="5B0DE214" w14:textId="77777777" w:rsidR="00CB767C" w:rsidRDefault="00CB767C">
          <w:pPr>
            <w:pStyle w:val="Fuzeile"/>
            <w:rPr>
              <w:sz w:val="16"/>
            </w:rPr>
          </w:pPr>
          <w:r>
            <w:rPr>
              <w:sz w:val="16"/>
            </w:rPr>
            <w:t>Kommunikation/Presse</w:t>
          </w:r>
        </w:p>
        <w:p w14:paraId="3EA70071" w14:textId="77777777" w:rsidR="00CB767C" w:rsidRDefault="00CB767C">
          <w:pPr>
            <w:pStyle w:val="Fuzeile"/>
            <w:rPr>
              <w:sz w:val="16"/>
            </w:rPr>
          </w:pPr>
          <w:r>
            <w:rPr>
              <w:sz w:val="16"/>
            </w:rPr>
            <w:t>Verantwortlich:</w:t>
          </w:r>
        </w:p>
        <w:p w14:paraId="27C8CD76" w14:textId="77777777" w:rsidR="00CB767C" w:rsidRDefault="002A708B">
          <w:pPr>
            <w:pStyle w:val="Fuzeile"/>
            <w:rPr>
              <w:sz w:val="16"/>
            </w:rPr>
          </w:pPr>
          <w:r>
            <w:rPr>
              <w:sz w:val="16"/>
            </w:rPr>
            <w:t>Michael Kram</w:t>
          </w:r>
          <w:r w:rsidR="00CB767C">
            <w:rPr>
              <w:sz w:val="16"/>
            </w:rPr>
            <w:t xml:space="preserve">l </w:t>
          </w:r>
        </w:p>
      </w:tc>
      <w:tc>
        <w:tcPr>
          <w:tcW w:w="2551" w:type="dxa"/>
        </w:tcPr>
        <w:p w14:paraId="5D7EFC9C" w14:textId="77777777" w:rsidR="00CB767C" w:rsidRDefault="00CB767C" w:rsidP="00714F83">
          <w:pPr>
            <w:pStyle w:val="Fuzeile"/>
            <w:ind w:left="-70"/>
            <w:rPr>
              <w:sz w:val="16"/>
            </w:rPr>
          </w:pPr>
          <w:r>
            <w:rPr>
              <w:sz w:val="16"/>
            </w:rPr>
            <w:t>4021 Linz</w:t>
          </w:r>
        </w:p>
        <w:p w14:paraId="6BADD738" w14:textId="77777777" w:rsidR="00CB767C" w:rsidRDefault="00807C90" w:rsidP="00714F83">
          <w:pPr>
            <w:pStyle w:val="Fuzeile"/>
            <w:ind w:left="-70"/>
            <w:rPr>
              <w:sz w:val="16"/>
            </w:rPr>
          </w:pPr>
          <w:r>
            <w:rPr>
              <w:sz w:val="16"/>
            </w:rPr>
            <w:t>Herr</w:t>
          </w:r>
          <w:r w:rsidR="00CB767C">
            <w:rPr>
              <w:sz w:val="16"/>
            </w:rPr>
            <w:t>enstraße 19, Pf. 251</w:t>
          </w:r>
        </w:p>
        <w:p w14:paraId="0726646D" w14:textId="77777777" w:rsidR="00CB767C" w:rsidRDefault="00CB767C" w:rsidP="00714F83">
          <w:pPr>
            <w:pStyle w:val="Fuzeile"/>
            <w:ind w:left="-70"/>
            <w:rPr>
              <w:sz w:val="16"/>
            </w:rPr>
          </w:pPr>
          <w:r>
            <w:rPr>
              <w:sz w:val="16"/>
            </w:rPr>
            <w:t>Telefon 0732 / 772676 - 1130</w:t>
          </w:r>
        </w:p>
        <w:p w14:paraId="66E75E6C" w14:textId="77777777" w:rsidR="00CB767C" w:rsidRDefault="00CB767C" w:rsidP="00714F83">
          <w:pPr>
            <w:pStyle w:val="Fuzeile"/>
            <w:ind w:left="-70"/>
            <w:rPr>
              <w:sz w:val="16"/>
            </w:rPr>
          </w:pPr>
          <w:r>
            <w:rPr>
              <w:sz w:val="16"/>
            </w:rPr>
            <w:t>Fax 0732 / 772676 - 1175</w:t>
          </w:r>
        </w:p>
      </w:tc>
      <w:tc>
        <w:tcPr>
          <w:tcW w:w="4462" w:type="dxa"/>
        </w:tcPr>
        <w:p w14:paraId="551E313F"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25419D4"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F6F889E" w14:textId="77777777" w:rsidR="00CB767C" w:rsidRDefault="00CB767C">
          <w:pPr>
            <w:pStyle w:val="Fuzeile"/>
            <w:rPr>
              <w:sz w:val="16"/>
            </w:rPr>
          </w:pPr>
        </w:p>
        <w:p w14:paraId="24D914DB" w14:textId="77777777" w:rsidR="00CB767C" w:rsidRDefault="00CB767C">
          <w:pPr>
            <w:pStyle w:val="Fuzeile"/>
            <w:rPr>
              <w:sz w:val="16"/>
            </w:rPr>
          </w:pPr>
          <w:r>
            <w:rPr>
              <w:sz w:val="16"/>
            </w:rPr>
            <w:t>Offenlegung: www.dioezese-linz.at/offenlegung</w:t>
          </w:r>
        </w:p>
      </w:tc>
    </w:tr>
  </w:tbl>
  <w:p w14:paraId="5DD18A2D"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AB5FB" w14:textId="77777777" w:rsidR="00637AF2" w:rsidRDefault="00637AF2">
      <w:r>
        <w:separator/>
      </w:r>
    </w:p>
  </w:footnote>
  <w:footnote w:type="continuationSeparator" w:id="0">
    <w:p w14:paraId="5D522AEB" w14:textId="77777777" w:rsidR="00637AF2" w:rsidRDefault="00637A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DDDF2" w14:textId="77777777" w:rsidR="00CB767C" w:rsidRDefault="002A708B">
    <w:pPr>
      <w:pStyle w:val="Kopfzeile"/>
      <w:jc w:val="right"/>
      <w:rPr>
        <w:sz w:val="24"/>
      </w:rPr>
    </w:pPr>
    <w:r>
      <w:rPr>
        <w:noProof/>
        <w:sz w:val="24"/>
      </w:rPr>
      <w:drawing>
        <wp:inline distT="0" distB="0" distL="0" distR="0" wp14:anchorId="4DC1B5CB" wp14:editId="1B67FF05">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9383CB9" w14:textId="77777777" w:rsidR="00CB767C" w:rsidRDefault="00CB767C">
    <w:pPr>
      <w:pStyle w:val="Kopfzeile"/>
      <w:jc w:val="right"/>
      <w:rPr>
        <w:sz w:val="24"/>
      </w:rPr>
    </w:pPr>
  </w:p>
  <w:p w14:paraId="1D7E3457" w14:textId="77777777" w:rsidR="00CB767C" w:rsidRDefault="00CB767C">
    <w:pPr>
      <w:pStyle w:val="Kopfzeile"/>
      <w:jc w:val="right"/>
      <w:rPr>
        <w:sz w:val="24"/>
      </w:rPr>
    </w:pPr>
  </w:p>
  <w:p w14:paraId="0DAAAAC0" w14:textId="77777777" w:rsidR="00CB767C" w:rsidRDefault="00CB767C">
    <w:pPr>
      <w:pStyle w:val="Kopfzeile"/>
      <w:spacing w:before="60"/>
      <w:ind w:right="-57"/>
      <w:jc w:val="right"/>
      <w:rPr>
        <w:spacing w:val="70"/>
        <w:sz w:val="24"/>
      </w:rPr>
    </w:pPr>
    <w:r>
      <w:rPr>
        <w:b/>
        <w:spacing w:val="70"/>
        <w:sz w:val="24"/>
      </w:rPr>
      <w:t>Pressemitteilung</w:t>
    </w:r>
  </w:p>
  <w:p w14:paraId="6765439E" w14:textId="77777777" w:rsidR="00CB767C" w:rsidRDefault="00CB767C">
    <w:pPr>
      <w:pStyle w:val="Kopfzeile"/>
      <w:spacing w:before="60"/>
      <w:jc w:val="right"/>
      <w:rPr>
        <w:sz w:val="20"/>
      </w:rPr>
    </w:pPr>
  </w:p>
  <w:p w14:paraId="32DFE342"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15FD"/>
    <w:multiLevelType w:val="hybridMultilevel"/>
    <w:tmpl w:val="9440E52A"/>
    <w:lvl w:ilvl="0" w:tplc="80F6D648">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64D555C"/>
    <w:multiLevelType w:val="multilevel"/>
    <w:tmpl w:val="ECFE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C21DEE"/>
    <w:multiLevelType w:val="multilevel"/>
    <w:tmpl w:val="DD78C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3B47A5"/>
    <w:multiLevelType w:val="hybridMultilevel"/>
    <w:tmpl w:val="A480342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6DC32EF8"/>
    <w:multiLevelType w:val="hybridMultilevel"/>
    <w:tmpl w:val="7C589C2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59871136">
    <w:abstractNumId w:val="2"/>
  </w:num>
  <w:num w:numId="2" w16cid:durableId="1048840179">
    <w:abstractNumId w:val="3"/>
  </w:num>
  <w:num w:numId="3" w16cid:durableId="1511992727">
    <w:abstractNumId w:val="4"/>
  </w:num>
  <w:num w:numId="4" w16cid:durableId="727611726">
    <w:abstractNumId w:val="1"/>
  </w:num>
  <w:num w:numId="5" w16cid:durableId="1185945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AF2"/>
    <w:rsid w:val="00007A8B"/>
    <w:rsid w:val="00010EB2"/>
    <w:rsid w:val="00030DBC"/>
    <w:rsid w:val="0005577C"/>
    <w:rsid w:val="000603BD"/>
    <w:rsid w:val="00071F74"/>
    <w:rsid w:val="00082889"/>
    <w:rsid w:val="000971F6"/>
    <w:rsid w:val="00097246"/>
    <w:rsid w:val="000B1B41"/>
    <w:rsid w:val="000B3AF0"/>
    <w:rsid w:val="000B3CAF"/>
    <w:rsid w:val="000B4DF8"/>
    <w:rsid w:val="000B6DD0"/>
    <w:rsid w:val="000C5766"/>
    <w:rsid w:val="000E56B6"/>
    <w:rsid w:val="000F4DA1"/>
    <w:rsid w:val="000F5B07"/>
    <w:rsid w:val="00100975"/>
    <w:rsid w:val="00124BC9"/>
    <w:rsid w:val="00131FFE"/>
    <w:rsid w:val="00133D59"/>
    <w:rsid w:val="001405C8"/>
    <w:rsid w:val="00141001"/>
    <w:rsid w:val="0015622E"/>
    <w:rsid w:val="001637C2"/>
    <w:rsid w:val="001727B8"/>
    <w:rsid w:val="00176089"/>
    <w:rsid w:val="0018480F"/>
    <w:rsid w:val="001C5DDA"/>
    <w:rsid w:val="001D09F1"/>
    <w:rsid w:val="00201F0B"/>
    <w:rsid w:val="00235889"/>
    <w:rsid w:val="002402FC"/>
    <w:rsid w:val="0024573C"/>
    <w:rsid w:val="00274810"/>
    <w:rsid w:val="00275CE7"/>
    <w:rsid w:val="002816FB"/>
    <w:rsid w:val="00287014"/>
    <w:rsid w:val="00291491"/>
    <w:rsid w:val="002A0C4C"/>
    <w:rsid w:val="002A1F8E"/>
    <w:rsid w:val="002A708B"/>
    <w:rsid w:val="002B035A"/>
    <w:rsid w:val="002B7984"/>
    <w:rsid w:val="002C2CB6"/>
    <w:rsid w:val="002E5529"/>
    <w:rsid w:val="002F3701"/>
    <w:rsid w:val="00305ACA"/>
    <w:rsid w:val="003119BF"/>
    <w:rsid w:val="00357511"/>
    <w:rsid w:val="00366248"/>
    <w:rsid w:val="0036691F"/>
    <w:rsid w:val="003726D8"/>
    <w:rsid w:val="003969DB"/>
    <w:rsid w:val="003B113B"/>
    <w:rsid w:val="003D4EF4"/>
    <w:rsid w:val="003D5173"/>
    <w:rsid w:val="003D61BB"/>
    <w:rsid w:val="003F03A3"/>
    <w:rsid w:val="003F11ED"/>
    <w:rsid w:val="003F5029"/>
    <w:rsid w:val="003F7CCC"/>
    <w:rsid w:val="00430D75"/>
    <w:rsid w:val="004415E6"/>
    <w:rsid w:val="00450A15"/>
    <w:rsid w:val="0045206B"/>
    <w:rsid w:val="00462A87"/>
    <w:rsid w:val="00476B3F"/>
    <w:rsid w:val="0048757B"/>
    <w:rsid w:val="00495EC0"/>
    <w:rsid w:val="004B7294"/>
    <w:rsid w:val="004B7BF1"/>
    <w:rsid w:val="004C47E1"/>
    <w:rsid w:val="004E6989"/>
    <w:rsid w:val="004E6F4E"/>
    <w:rsid w:val="004F6234"/>
    <w:rsid w:val="00506DBD"/>
    <w:rsid w:val="00523F22"/>
    <w:rsid w:val="0053321A"/>
    <w:rsid w:val="00537D1F"/>
    <w:rsid w:val="00542BEA"/>
    <w:rsid w:val="005447F9"/>
    <w:rsid w:val="005523E2"/>
    <w:rsid w:val="00561A12"/>
    <w:rsid w:val="00562611"/>
    <w:rsid w:val="00567B3E"/>
    <w:rsid w:val="0057069F"/>
    <w:rsid w:val="0057140C"/>
    <w:rsid w:val="00571436"/>
    <w:rsid w:val="00572E98"/>
    <w:rsid w:val="005E3101"/>
    <w:rsid w:val="005F02C0"/>
    <w:rsid w:val="005F6D64"/>
    <w:rsid w:val="00601035"/>
    <w:rsid w:val="00620748"/>
    <w:rsid w:val="00630911"/>
    <w:rsid w:val="00637AF2"/>
    <w:rsid w:val="0065370D"/>
    <w:rsid w:val="00674561"/>
    <w:rsid w:val="0067643B"/>
    <w:rsid w:val="00683A22"/>
    <w:rsid w:val="0068414B"/>
    <w:rsid w:val="00694620"/>
    <w:rsid w:val="006A1D62"/>
    <w:rsid w:val="006A55CD"/>
    <w:rsid w:val="006B1AF6"/>
    <w:rsid w:val="006C0EA1"/>
    <w:rsid w:val="006D6B6E"/>
    <w:rsid w:val="006E7435"/>
    <w:rsid w:val="007103EA"/>
    <w:rsid w:val="00712417"/>
    <w:rsid w:val="00714F83"/>
    <w:rsid w:val="00717180"/>
    <w:rsid w:val="00741F48"/>
    <w:rsid w:val="00751CB8"/>
    <w:rsid w:val="00761FDF"/>
    <w:rsid w:val="00783DAD"/>
    <w:rsid w:val="007D38DC"/>
    <w:rsid w:val="007E4CA7"/>
    <w:rsid w:val="007F29A2"/>
    <w:rsid w:val="00806CE1"/>
    <w:rsid w:val="00807C90"/>
    <w:rsid w:val="00831FE9"/>
    <w:rsid w:val="008327B5"/>
    <w:rsid w:val="008355DE"/>
    <w:rsid w:val="00837E6A"/>
    <w:rsid w:val="00853AC2"/>
    <w:rsid w:val="00856739"/>
    <w:rsid w:val="0086413D"/>
    <w:rsid w:val="00866026"/>
    <w:rsid w:val="0088048F"/>
    <w:rsid w:val="008826EF"/>
    <w:rsid w:val="008A5750"/>
    <w:rsid w:val="008A7424"/>
    <w:rsid w:val="008D083C"/>
    <w:rsid w:val="008D6D00"/>
    <w:rsid w:val="008E01D7"/>
    <w:rsid w:val="008E7DC3"/>
    <w:rsid w:val="008F157F"/>
    <w:rsid w:val="00901650"/>
    <w:rsid w:val="009205C8"/>
    <w:rsid w:val="00925E4E"/>
    <w:rsid w:val="00930876"/>
    <w:rsid w:val="00930EDF"/>
    <w:rsid w:val="0093496A"/>
    <w:rsid w:val="009351E6"/>
    <w:rsid w:val="00935DE5"/>
    <w:rsid w:val="0094025B"/>
    <w:rsid w:val="00940BDC"/>
    <w:rsid w:val="00945852"/>
    <w:rsid w:val="00956261"/>
    <w:rsid w:val="00967708"/>
    <w:rsid w:val="00967AA0"/>
    <w:rsid w:val="0097614D"/>
    <w:rsid w:val="00984631"/>
    <w:rsid w:val="009B3EF7"/>
    <w:rsid w:val="009B5FED"/>
    <w:rsid w:val="009D53DB"/>
    <w:rsid w:val="009E6C9A"/>
    <w:rsid w:val="009E71F5"/>
    <w:rsid w:val="009F0491"/>
    <w:rsid w:val="00A061BD"/>
    <w:rsid w:val="00A06F8C"/>
    <w:rsid w:val="00A10B36"/>
    <w:rsid w:val="00A10DD5"/>
    <w:rsid w:val="00A113B9"/>
    <w:rsid w:val="00A12ACB"/>
    <w:rsid w:val="00A14CE4"/>
    <w:rsid w:val="00A24EB9"/>
    <w:rsid w:val="00A2524C"/>
    <w:rsid w:val="00A342EE"/>
    <w:rsid w:val="00A50256"/>
    <w:rsid w:val="00A51A8D"/>
    <w:rsid w:val="00A93301"/>
    <w:rsid w:val="00AA489C"/>
    <w:rsid w:val="00AB6629"/>
    <w:rsid w:val="00AC6FE0"/>
    <w:rsid w:val="00AD26BA"/>
    <w:rsid w:val="00AD3B6C"/>
    <w:rsid w:val="00AE0EBF"/>
    <w:rsid w:val="00AF250A"/>
    <w:rsid w:val="00B1133D"/>
    <w:rsid w:val="00B16540"/>
    <w:rsid w:val="00B16F2C"/>
    <w:rsid w:val="00B20A18"/>
    <w:rsid w:val="00B24F03"/>
    <w:rsid w:val="00B262A1"/>
    <w:rsid w:val="00B275A8"/>
    <w:rsid w:val="00B566A2"/>
    <w:rsid w:val="00B735AC"/>
    <w:rsid w:val="00B76339"/>
    <w:rsid w:val="00B81E26"/>
    <w:rsid w:val="00B97EE3"/>
    <w:rsid w:val="00BE707E"/>
    <w:rsid w:val="00BE7892"/>
    <w:rsid w:val="00BF03EB"/>
    <w:rsid w:val="00BF57E2"/>
    <w:rsid w:val="00BF67B0"/>
    <w:rsid w:val="00C168E8"/>
    <w:rsid w:val="00C33779"/>
    <w:rsid w:val="00C66CBB"/>
    <w:rsid w:val="00C87DC3"/>
    <w:rsid w:val="00C90EBF"/>
    <w:rsid w:val="00CA7EF4"/>
    <w:rsid w:val="00CB1255"/>
    <w:rsid w:val="00CB7487"/>
    <w:rsid w:val="00CB767C"/>
    <w:rsid w:val="00CC5B6B"/>
    <w:rsid w:val="00CE49C8"/>
    <w:rsid w:val="00CF3246"/>
    <w:rsid w:val="00CF37D2"/>
    <w:rsid w:val="00CF4793"/>
    <w:rsid w:val="00D203E2"/>
    <w:rsid w:val="00D31CCE"/>
    <w:rsid w:val="00D3544A"/>
    <w:rsid w:val="00D5632C"/>
    <w:rsid w:val="00D83B3A"/>
    <w:rsid w:val="00D84322"/>
    <w:rsid w:val="00DC33B5"/>
    <w:rsid w:val="00DE1452"/>
    <w:rsid w:val="00DF37A9"/>
    <w:rsid w:val="00DF6FC9"/>
    <w:rsid w:val="00E008BD"/>
    <w:rsid w:val="00E00B1A"/>
    <w:rsid w:val="00E04708"/>
    <w:rsid w:val="00E07A8E"/>
    <w:rsid w:val="00E24C0B"/>
    <w:rsid w:val="00E3249E"/>
    <w:rsid w:val="00E55C76"/>
    <w:rsid w:val="00E55DE1"/>
    <w:rsid w:val="00E801A6"/>
    <w:rsid w:val="00E82174"/>
    <w:rsid w:val="00E86A99"/>
    <w:rsid w:val="00E914F1"/>
    <w:rsid w:val="00EA10DA"/>
    <w:rsid w:val="00EA7219"/>
    <w:rsid w:val="00EA7583"/>
    <w:rsid w:val="00EB4053"/>
    <w:rsid w:val="00EC4E0F"/>
    <w:rsid w:val="00ED194F"/>
    <w:rsid w:val="00ED2BAD"/>
    <w:rsid w:val="00ED2C53"/>
    <w:rsid w:val="00ED32A8"/>
    <w:rsid w:val="00ED38BB"/>
    <w:rsid w:val="00ED66EE"/>
    <w:rsid w:val="00EF1A71"/>
    <w:rsid w:val="00F019AB"/>
    <w:rsid w:val="00F16311"/>
    <w:rsid w:val="00F46F9F"/>
    <w:rsid w:val="00F47E1F"/>
    <w:rsid w:val="00F513E2"/>
    <w:rsid w:val="00F543C0"/>
    <w:rsid w:val="00F6649A"/>
    <w:rsid w:val="00F71756"/>
    <w:rsid w:val="00F82CD5"/>
    <w:rsid w:val="00FC34F4"/>
    <w:rsid w:val="00FC663A"/>
    <w:rsid w:val="00FE231F"/>
    <w:rsid w:val="00FF2B1E"/>
    <w:rsid w:val="00FF65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0AFB0"/>
  <w15:chartTrackingRefBased/>
  <w15:docId w15:val="{D95C1BC0-B34A-445A-A6C3-275412B77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90165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unhideWhenUsed/>
    <w:rsid w:val="00637AF2"/>
    <w:pPr>
      <w:spacing w:before="100" w:beforeAutospacing="1" w:after="100" w:afterAutospacing="1"/>
    </w:pPr>
    <w:rPr>
      <w:rFonts w:ascii="Times New Roman" w:hAnsi="Times New Roman"/>
      <w:sz w:val="24"/>
      <w:szCs w:val="24"/>
    </w:rPr>
  </w:style>
  <w:style w:type="character" w:customStyle="1" w:styleId="TextkrperZchn">
    <w:name w:val="Textkörper Zchn"/>
    <w:basedOn w:val="Absatz-Standardschriftart"/>
    <w:link w:val="Textkrper"/>
    <w:rsid w:val="00637AF2"/>
    <w:rPr>
      <w:sz w:val="24"/>
      <w:szCs w:val="24"/>
    </w:rPr>
  </w:style>
  <w:style w:type="paragraph" w:styleId="Sprechblasentext">
    <w:name w:val="Balloon Text"/>
    <w:basedOn w:val="Standard"/>
    <w:link w:val="SprechblasentextZchn"/>
    <w:rsid w:val="00A061BD"/>
    <w:rPr>
      <w:rFonts w:ascii="Segoe UI" w:hAnsi="Segoe UI" w:cs="Segoe UI"/>
      <w:sz w:val="18"/>
      <w:szCs w:val="18"/>
    </w:rPr>
  </w:style>
  <w:style w:type="character" w:customStyle="1" w:styleId="SprechblasentextZchn">
    <w:name w:val="Sprechblasentext Zchn"/>
    <w:basedOn w:val="Absatz-Standardschriftart"/>
    <w:link w:val="Sprechblasentext"/>
    <w:rsid w:val="00A061BD"/>
    <w:rPr>
      <w:rFonts w:ascii="Segoe UI" w:hAnsi="Segoe UI" w:cs="Segoe UI"/>
      <w:sz w:val="18"/>
      <w:szCs w:val="18"/>
    </w:rPr>
  </w:style>
  <w:style w:type="paragraph" w:styleId="Listenabsatz">
    <w:name w:val="List Paragraph"/>
    <w:basedOn w:val="Standard"/>
    <w:uiPriority w:val="34"/>
    <w:qFormat/>
    <w:rsid w:val="00F16311"/>
    <w:pPr>
      <w:ind w:left="720"/>
      <w:contextualSpacing/>
    </w:pPr>
  </w:style>
  <w:style w:type="paragraph" w:styleId="NurText">
    <w:name w:val="Plain Text"/>
    <w:basedOn w:val="Standard"/>
    <w:link w:val="NurTextZchn"/>
    <w:uiPriority w:val="99"/>
    <w:unhideWhenUsed/>
    <w:rsid w:val="00717180"/>
    <w:rPr>
      <w:rFonts w:ascii="Calibri" w:hAnsi="Calibri"/>
      <w:szCs w:val="21"/>
    </w:rPr>
  </w:style>
  <w:style w:type="character" w:customStyle="1" w:styleId="NurTextZchn">
    <w:name w:val="Nur Text Zchn"/>
    <w:basedOn w:val="Absatz-Standardschriftart"/>
    <w:link w:val="NurText"/>
    <w:uiPriority w:val="99"/>
    <w:rsid w:val="00717180"/>
    <w:rPr>
      <w:rFonts w:ascii="Calibri" w:hAnsi="Calibri"/>
      <w:sz w:val="22"/>
      <w:szCs w:val="21"/>
    </w:rPr>
  </w:style>
  <w:style w:type="character" w:customStyle="1" w:styleId="berschrift2Zchn">
    <w:name w:val="Überschrift 2 Zchn"/>
    <w:basedOn w:val="Absatz-Standardschriftart"/>
    <w:link w:val="berschrift2"/>
    <w:semiHidden/>
    <w:rsid w:val="00901650"/>
    <w:rPr>
      <w:rFonts w:asciiTheme="majorHAnsi" w:eastAsiaTheme="majorEastAsia" w:hAnsiTheme="majorHAnsi" w:cstheme="majorBidi"/>
      <w:color w:val="2E74B5" w:themeColor="accent1" w:themeShade="BF"/>
      <w:sz w:val="26"/>
      <w:szCs w:val="26"/>
    </w:rPr>
  </w:style>
  <w:style w:type="character" w:customStyle="1" w:styleId="swetitle9">
    <w:name w:val="swetitle9"/>
    <w:basedOn w:val="Absatz-Standardschriftart"/>
    <w:rsid w:val="00901650"/>
  </w:style>
  <w:style w:type="paragraph" w:customStyle="1" w:styleId="Standard-cd">
    <w:name w:val="Standard-cd"/>
    <w:basedOn w:val="Standard"/>
    <w:rsid w:val="00305ACA"/>
    <w:pPr>
      <w:suppressAutoHyphens/>
      <w:spacing w:before="240" w:line="312" w:lineRule="auto"/>
      <w:jc w:val="both"/>
    </w:pPr>
    <w:rPr>
      <w:rFonts w:cs="Arial"/>
      <w:lang w:eastAsia="zh-CN"/>
    </w:rPr>
  </w:style>
  <w:style w:type="paragraph" w:styleId="Funotentext">
    <w:name w:val="footnote text"/>
    <w:aliases w:val="Nota al  pie,Texto de nota al pie Car"/>
    <w:basedOn w:val="Standard"/>
    <w:link w:val="FunotentextZchn"/>
    <w:uiPriority w:val="99"/>
    <w:unhideWhenUsed/>
    <w:rsid w:val="0045206B"/>
    <w:rPr>
      <w:rFonts w:asciiTheme="minorHAnsi" w:eastAsiaTheme="minorHAnsi" w:hAnsiTheme="minorHAnsi" w:cstheme="minorBidi"/>
      <w:sz w:val="20"/>
      <w:lang w:eastAsia="en-US"/>
    </w:rPr>
  </w:style>
  <w:style w:type="character" w:customStyle="1" w:styleId="FunotentextZchn">
    <w:name w:val="Fußnotentext Zchn"/>
    <w:aliases w:val="Nota al  pie Zchn,Texto de nota al pie Car Zchn"/>
    <w:basedOn w:val="Absatz-Standardschriftart"/>
    <w:link w:val="Funotentext"/>
    <w:uiPriority w:val="99"/>
    <w:rsid w:val="0045206B"/>
    <w:rPr>
      <w:rFonts w:asciiTheme="minorHAnsi" w:eastAsiaTheme="minorHAnsi" w:hAnsiTheme="minorHAnsi" w:cstheme="minorBidi"/>
      <w:lang w:eastAsia="en-US"/>
    </w:rPr>
  </w:style>
  <w:style w:type="character" w:styleId="Funotenzeichen">
    <w:name w:val="footnote reference"/>
    <w:aliases w:val="Referencia nota al pie"/>
    <w:basedOn w:val="Absatz-Standardschriftart"/>
    <w:uiPriority w:val="99"/>
    <w:unhideWhenUsed/>
    <w:rsid w:val="0045206B"/>
    <w:rPr>
      <w:vertAlign w:val="superscript"/>
    </w:rPr>
  </w:style>
  <w:style w:type="paragraph" w:styleId="KeinLeerraum">
    <w:name w:val="No Spacing"/>
    <w:uiPriority w:val="1"/>
    <w:qFormat/>
    <w:rsid w:val="0057140C"/>
    <w:rPr>
      <w:rFonts w:ascii="Calibri" w:eastAsiaTheme="minorHAnsi" w:hAnsi="Calibri" w:cs="Calibri"/>
      <w:sz w:val="22"/>
      <w:szCs w:val="22"/>
      <w:lang w:eastAsia="en-US"/>
    </w:rPr>
  </w:style>
  <w:style w:type="character" w:styleId="NichtaufgelsteErwhnung">
    <w:name w:val="Unresolved Mention"/>
    <w:basedOn w:val="Absatz-Standardschriftart"/>
    <w:uiPriority w:val="99"/>
    <w:semiHidden/>
    <w:unhideWhenUsed/>
    <w:rsid w:val="005714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25478">
      <w:bodyDiv w:val="1"/>
      <w:marLeft w:val="0"/>
      <w:marRight w:val="0"/>
      <w:marTop w:val="0"/>
      <w:marBottom w:val="0"/>
      <w:divBdr>
        <w:top w:val="none" w:sz="0" w:space="0" w:color="auto"/>
        <w:left w:val="none" w:sz="0" w:space="0" w:color="auto"/>
        <w:bottom w:val="none" w:sz="0" w:space="0" w:color="auto"/>
        <w:right w:val="none" w:sz="0" w:space="0" w:color="auto"/>
      </w:divBdr>
    </w:div>
    <w:div w:id="84302444">
      <w:bodyDiv w:val="1"/>
      <w:marLeft w:val="0"/>
      <w:marRight w:val="0"/>
      <w:marTop w:val="0"/>
      <w:marBottom w:val="0"/>
      <w:divBdr>
        <w:top w:val="none" w:sz="0" w:space="0" w:color="auto"/>
        <w:left w:val="none" w:sz="0" w:space="0" w:color="auto"/>
        <w:bottom w:val="none" w:sz="0" w:space="0" w:color="auto"/>
        <w:right w:val="none" w:sz="0" w:space="0" w:color="auto"/>
      </w:divBdr>
    </w:div>
    <w:div w:id="108479485">
      <w:bodyDiv w:val="1"/>
      <w:marLeft w:val="0"/>
      <w:marRight w:val="0"/>
      <w:marTop w:val="0"/>
      <w:marBottom w:val="0"/>
      <w:divBdr>
        <w:top w:val="none" w:sz="0" w:space="0" w:color="auto"/>
        <w:left w:val="none" w:sz="0" w:space="0" w:color="auto"/>
        <w:bottom w:val="none" w:sz="0" w:space="0" w:color="auto"/>
        <w:right w:val="none" w:sz="0" w:space="0" w:color="auto"/>
      </w:divBdr>
    </w:div>
    <w:div w:id="151021325">
      <w:bodyDiv w:val="1"/>
      <w:marLeft w:val="0"/>
      <w:marRight w:val="0"/>
      <w:marTop w:val="0"/>
      <w:marBottom w:val="0"/>
      <w:divBdr>
        <w:top w:val="none" w:sz="0" w:space="0" w:color="auto"/>
        <w:left w:val="none" w:sz="0" w:space="0" w:color="auto"/>
        <w:bottom w:val="none" w:sz="0" w:space="0" w:color="auto"/>
        <w:right w:val="none" w:sz="0" w:space="0" w:color="auto"/>
      </w:divBdr>
    </w:div>
    <w:div w:id="177084634">
      <w:bodyDiv w:val="1"/>
      <w:marLeft w:val="0"/>
      <w:marRight w:val="0"/>
      <w:marTop w:val="0"/>
      <w:marBottom w:val="0"/>
      <w:divBdr>
        <w:top w:val="none" w:sz="0" w:space="0" w:color="auto"/>
        <w:left w:val="none" w:sz="0" w:space="0" w:color="auto"/>
        <w:bottom w:val="none" w:sz="0" w:space="0" w:color="auto"/>
        <w:right w:val="none" w:sz="0" w:space="0" w:color="auto"/>
      </w:divBdr>
    </w:div>
    <w:div w:id="264575871">
      <w:bodyDiv w:val="1"/>
      <w:marLeft w:val="0"/>
      <w:marRight w:val="0"/>
      <w:marTop w:val="0"/>
      <w:marBottom w:val="0"/>
      <w:divBdr>
        <w:top w:val="none" w:sz="0" w:space="0" w:color="auto"/>
        <w:left w:val="none" w:sz="0" w:space="0" w:color="auto"/>
        <w:bottom w:val="none" w:sz="0" w:space="0" w:color="auto"/>
        <w:right w:val="none" w:sz="0" w:space="0" w:color="auto"/>
      </w:divBdr>
    </w:div>
    <w:div w:id="267547376">
      <w:bodyDiv w:val="1"/>
      <w:marLeft w:val="0"/>
      <w:marRight w:val="0"/>
      <w:marTop w:val="0"/>
      <w:marBottom w:val="0"/>
      <w:divBdr>
        <w:top w:val="none" w:sz="0" w:space="0" w:color="auto"/>
        <w:left w:val="none" w:sz="0" w:space="0" w:color="auto"/>
        <w:bottom w:val="none" w:sz="0" w:space="0" w:color="auto"/>
        <w:right w:val="none" w:sz="0" w:space="0" w:color="auto"/>
      </w:divBdr>
    </w:div>
    <w:div w:id="315375984">
      <w:bodyDiv w:val="1"/>
      <w:marLeft w:val="0"/>
      <w:marRight w:val="0"/>
      <w:marTop w:val="0"/>
      <w:marBottom w:val="0"/>
      <w:divBdr>
        <w:top w:val="none" w:sz="0" w:space="0" w:color="auto"/>
        <w:left w:val="none" w:sz="0" w:space="0" w:color="auto"/>
        <w:bottom w:val="none" w:sz="0" w:space="0" w:color="auto"/>
        <w:right w:val="none" w:sz="0" w:space="0" w:color="auto"/>
      </w:divBdr>
    </w:div>
    <w:div w:id="436288914">
      <w:bodyDiv w:val="1"/>
      <w:marLeft w:val="0"/>
      <w:marRight w:val="0"/>
      <w:marTop w:val="0"/>
      <w:marBottom w:val="0"/>
      <w:divBdr>
        <w:top w:val="none" w:sz="0" w:space="0" w:color="auto"/>
        <w:left w:val="none" w:sz="0" w:space="0" w:color="auto"/>
        <w:bottom w:val="none" w:sz="0" w:space="0" w:color="auto"/>
        <w:right w:val="none" w:sz="0" w:space="0" w:color="auto"/>
      </w:divBdr>
    </w:div>
    <w:div w:id="443891036">
      <w:bodyDiv w:val="1"/>
      <w:marLeft w:val="0"/>
      <w:marRight w:val="0"/>
      <w:marTop w:val="0"/>
      <w:marBottom w:val="0"/>
      <w:divBdr>
        <w:top w:val="none" w:sz="0" w:space="0" w:color="auto"/>
        <w:left w:val="none" w:sz="0" w:space="0" w:color="auto"/>
        <w:bottom w:val="none" w:sz="0" w:space="0" w:color="auto"/>
        <w:right w:val="none" w:sz="0" w:space="0" w:color="auto"/>
      </w:divBdr>
    </w:div>
    <w:div w:id="531578637">
      <w:bodyDiv w:val="1"/>
      <w:marLeft w:val="0"/>
      <w:marRight w:val="0"/>
      <w:marTop w:val="0"/>
      <w:marBottom w:val="0"/>
      <w:divBdr>
        <w:top w:val="none" w:sz="0" w:space="0" w:color="auto"/>
        <w:left w:val="none" w:sz="0" w:space="0" w:color="auto"/>
        <w:bottom w:val="none" w:sz="0" w:space="0" w:color="auto"/>
        <w:right w:val="none" w:sz="0" w:space="0" w:color="auto"/>
      </w:divBdr>
    </w:div>
    <w:div w:id="565260194">
      <w:bodyDiv w:val="1"/>
      <w:marLeft w:val="0"/>
      <w:marRight w:val="0"/>
      <w:marTop w:val="0"/>
      <w:marBottom w:val="0"/>
      <w:divBdr>
        <w:top w:val="none" w:sz="0" w:space="0" w:color="auto"/>
        <w:left w:val="none" w:sz="0" w:space="0" w:color="auto"/>
        <w:bottom w:val="none" w:sz="0" w:space="0" w:color="auto"/>
        <w:right w:val="none" w:sz="0" w:space="0" w:color="auto"/>
      </w:divBdr>
    </w:div>
    <w:div w:id="820391852">
      <w:bodyDiv w:val="1"/>
      <w:marLeft w:val="0"/>
      <w:marRight w:val="0"/>
      <w:marTop w:val="0"/>
      <w:marBottom w:val="0"/>
      <w:divBdr>
        <w:top w:val="none" w:sz="0" w:space="0" w:color="auto"/>
        <w:left w:val="none" w:sz="0" w:space="0" w:color="auto"/>
        <w:bottom w:val="none" w:sz="0" w:space="0" w:color="auto"/>
        <w:right w:val="none" w:sz="0" w:space="0" w:color="auto"/>
      </w:divBdr>
    </w:div>
    <w:div w:id="820539182">
      <w:bodyDiv w:val="1"/>
      <w:marLeft w:val="0"/>
      <w:marRight w:val="0"/>
      <w:marTop w:val="0"/>
      <w:marBottom w:val="0"/>
      <w:divBdr>
        <w:top w:val="none" w:sz="0" w:space="0" w:color="auto"/>
        <w:left w:val="none" w:sz="0" w:space="0" w:color="auto"/>
        <w:bottom w:val="none" w:sz="0" w:space="0" w:color="auto"/>
        <w:right w:val="none" w:sz="0" w:space="0" w:color="auto"/>
      </w:divBdr>
      <w:divsChild>
        <w:div w:id="2078895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957997">
      <w:bodyDiv w:val="1"/>
      <w:marLeft w:val="0"/>
      <w:marRight w:val="0"/>
      <w:marTop w:val="0"/>
      <w:marBottom w:val="0"/>
      <w:divBdr>
        <w:top w:val="none" w:sz="0" w:space="0" w:color="auto"/>
        <w:left w:val="none" w:sz="0" w:space="0" w:color="auto"/>
        <w:bottom w:val="none" w:sz="0" w:space="0" w:color="auto"/>
        <w:right w:val="none" w:sz="0" w:space="0" w:color="auto"/>
      </w:divBdr>
    </w:div>
    <w:div w:id="1101605985">
      <w:bodyDiv w:val="1"/>
      <w:marLeft w:val="0"/>
      <w:marRight w:val="0"/>
      <w:marTop w:val="0"/>
      <w:marBottom w:val="0"/>
      <w:divBdr>
        <w:top w:val="none" w:sz="0" w:space="0" w:color="auto"/>
        <w:left w:val="none" w:sz="0" w:space="0" w:color="auto"/>
        <w:bottom w:val="none" w:sz="0" w:space="0" w:color="auto"/>
        <w:right w:val="none" w:sz="0" w:space="0" w:color="auto"/>
      </w:divBdr>
    </w:div>
    <w:div w:id="1133018555">
      <w:bodyDiv w:val="1"/>
      <w:marLeft w:val="0"/>
      <w:marRight w:val="0"/>
      <w:marTop w:val="0"/>
      <w:marBottom w:val="0"/>
      <w:divBdr>
        <w:top w:val="none" w:sz="0" w:space="0" w:color="auto"/>
        <w:left w:val="none" w:sz="0" w:space="0" w:color="auto"/>
        <w:bottom w:val="none" w:sz="0" w:space="0" w:color="auto"/>
        <w:right w:val="none" w:sz="0" w:space="0" w:color="auto"/>
      </w:divBdr>
      <w:divsChild>
        <w:div w:id="518742475">
          <w:marLeft w:val="0"/>
          <w:marRight w:val="0"/>
          <w:marTop w:val="0"/>
          <w:marBottom w:val="0"/>
          <w:divBdr>
            <w:top w:val="none" w:sz="0" w:space="0" w:color="auto"/>
            <w:left w:val="none" w:sz="0" w:space="0" w:color="auto"/>
            <w:bottom w:val="none" w:sz="0" w:space="0" w:color="auto"/>
            <w:right w:val="none" w:sz="0" w:space="0" w:color="auto"/>
          </w:divBdr>
          <w:divsChild>
            <w:div w:id="1086682334">
              <w:marLeft w:val="0"/>
              <w:marRight w:val="0"/>
              <w:marTop w:val="0"/>
              <w:marBottom w:val="0"/>
              <w:divBdr>
                <w:top w:val="none" w:sz="0" w:space="0" w:color="auto"/>
                <w:left w:val="none" w:sz="0" w:space="0" w:color="auto"/>
                <w:bottom w:val="none" w:sz="0" w:space="0" w:color="auto"/>
                <w:right w:val="none" w:sz="0" w:space="0" w:color="auto"/>
              </w:divBdr>
            </w:div>
          </w:divsChild>
        </w:div>
        <w:div w:id="1687436094">
          <w:marLeft w:val="0"/>
          <w:marRight w:val="0"/>
          <w:marTop w:val="0"/>
          <w:marBottom w:val="0"/>
          <w:divBdr>
            <w:top w:val="none" w:sz="0" w:space="0" w:color="auto"/>
            <w:left w:val="none" w:sz="0" w:space="0" w:color="auto"/>
            <w:bottom w:val="none" w:sz="0" w:space="0" w:color="auto"/>
            <w:right w:val="none" w:sz="0" w:space="0" w:color="auto"/>
          </w:divBdr>
          <w:divsChild>
            <w:div w:id="106741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187983">
      <w:bodyDiv w:val="1"/>
      <w:marLeft w:val="0"/>
      <w:marRight w:val="0"/>
      <w:marTop w:val="0"/>
      <w:marBottom w:val="0"/>
      <w:divBdr>
        <w:top w:val="none" w:sz="0" w:space="0" w:color="auto"/>
        <w:left w:val="none" w:sz="0" w:space="0" w:color="auto"/>
        <w:bottom w:val="none" w:sz="0" w:space="0" w:color="auto"/>
        <w:right w:val="none" w:sz="0" w:space="0" w:color="auto"/>
      </w:divBdr>
    </w:div>
    <w:div w:id="1199471258">
      <w:bodyDiv w:val="1"/>
      <w:marLeft w:val="0"/>
      <w:marRight w:val="0"/>
      <w:marTop w:val="0"/>
      <w:marBottom w:val="0"/>
      <w:divBdr>
        <w:top w:val="none" w:sz="0" w:space="0" w:color="auto"/>
        <w:left w:val="none" w:sz="0" w:space="0" w:color="auto"/>
        <w:bottom w:val="none" w:sz="0" w:space="0" w:color="auto"/>
        <w:right w:val="none" w:sz="0" w:space="0" w:color="auto"/>
      </w:divBdr>
    </w:div>
    <w:div w:id="1213494429">
      <w:bodyDiv w:val="1"/>
      <w:marLeft w:val="0"/>
      <w:marRight w:val="0"/>
      <w:marTop w:val="0"/>
      <w:marBottom w:val="0"/>
      <w:divBdr>
        <w:top w:val="none" w:sz="0" w:space="0" w:color="auto"/>
        <w:left w:val="none" w:sz="0" w:space="0" w:color="auto"/>
        <w:bottom w:val="none" w:sz="0" w:space="0" w:color="auto"/>
        <w:right w:val="none" w:sz="0" w:space="0" w:color="auto"/>
      </w:divBdr>
    </w:div>
    <w:div w:id="1230575775">
      <w:bodyDiv w:val="1"/>
      <w:marLeft w:val="0"/>
      <w:marRight w:val="0"/>
      <w:marTop w:val="0"/>
      <w:marBottom w:val="0"/>
      <w:divBdr>
        <w:top w:val="none" w:sz="0" w:space="0" w:color="auto"/>
        <w:left w:val="none" w:sz="0" w:space="0" w:color="auto"/>
        <w:bottom w:val="none" w:sz="0" w:space="0" w:color="auto"/>
        <w:right w:val="none" w:sz="0" w:space="0" w:color="auto"/>
      </w:divBdr>
    </w:div>
    <w:div w:id="1241259450">
      <w:bodyDiv w:val="1"/>
      <w:marLeft w:val="0"/>
      <w:marRight w:val="0"/>
      <w:marTop w:val="0"/>
      <w:marBottom w:val="0"/>
      <w:divBdr>
        <w:top w:val="none" w:sz="0" w:space="0" w:color="auto"/>
        <w:left w:val="none" w:sz="0" w:space="0" w:color="auto"/>
        <w:bottom w:val="none" w:sz="0" w:space="0" w:color="auto"/>
        <w:right w:val="none" w:sz="0" w:space="0" w:color="auto"/>
      </w:divBdr>
    </w:div>
    <w:div w:id="1302736734">
      <w:bodyDiv w:val="1"/>
      <w:marLeft w:val="0"/>
      <w:marRight w:val="0"/>
      <w:marTop w:val="0"/>
      <w:marBottom w:val="0"/>
      <w:divBdr>
        <w:top w:val="none" w:sz="0" w:space="0" w:color="auto"/>
        <w:left w:val="none" w:sz="0" w:space="0" w:color="auto"/>
        <w:bottom w:val="none" w:sz="0" w:space="0" w:color="auto"/>
        <w:right w:val="none" w:sz="0" w:space="0" w:color="auto"/>
      </w:divBdr>
    </w:div>
    <w:div w:id="1317219219">
      <w:bodyDiv w:val="1"/>
      <w:marLeft w:val="0"/>
      <w:marRight w:val="0"/>
      <w:marTop w:val="0"/>
      <w:marBottom w:val="0"/>
      <w:divBdr>
        <w:top w:val="none" w:sz="0" w:space="0" w:color="auto"/>
        <w:left w:val="none" w:sz="0" w:space="0" w:color="auto"/>
        <w:bottom w:val="none" w:sz="0" w:space="0" w:color="auto"/>
        <w:right w:val="none" w:sz="0" w:space="0" w:color="auto"/>
      </w:divBdr>
    </w:div>
    <w:div w:id="1350133129">
      <w:bodyDiv w:val="1"/>
      <w:marLeft w:val="0"/>
      <w:marRight w:val="0"/>
      <w:marTop w:val="0"/>
      <w:marBottom w:val="0"/>
      <w:divBdr>
        <w:top w:val="none" w:sz="0" w:space="0" w:color="auto"/>
        <w:left w:val="none" w:sz="0" w:space="0" w:color="auto"/>
        <w:bottom w:val="none" w:sz="0" w:space="0" w:color="auto"/>
        <w:right w:val="none" w:sz="0" w:space="0" w:color="auto"/>
      </w:divBdr>
    </w:div>
    <w:div w:id="1360156019">
      <w:bodyDiv w:val="1"/>
      <w:marLeft w:val="0"/>
      <w:marRight w:val="0"/>
      <w:marTop w:val="0"/>
      <w:marBottom w:val="0"/>
      <w:divBdr>
        <w:top w:val="none" w:sz="0" w:space="0" w:color="auto"/>
        <w:left w:val="none" w:sz="0" w:space="0" w:color="auto"/>
        <w:bottom w:val="none" w:sz="0" w:space="0" w:color="auto"/>
        <w:right w:val="none" w:sz="0" w:space="0" w:color="auto"/>
      </w:divBdr>
    </w:div>
    <w:div w:id="1383795021">
      <w:bodyDiv w:val="1"/>
      <w:marLeft w:val="0"/>
      <w:marRight w:val="0"/>
      <w:marTop w:val="0"/>
      <w:marBottom w:val="0"/>
      <w:divBdr>
        <w:top w:val="none" w:sz="0" w:space="0" w:color="auto"/>
        <w:left w:val="none" w:sz="0" w:space="0" w:color="auto"/>
        <w:bottom w:val="none" w:sz="0" w:space="0" w:color="auto"/>
        <w:right w:val="none" w:sz="0" w:space="0" w:color="auto"/>
      </w:divBdr>
    </w:div>
    <w:div w:id="1424298254">
      <w:bodyDiv w:val="1"/>
      <w:marLeft w:val="0"/>
      <w:marRight w:val="0"/>
      <w:marTop w:val="0"/>
      <w:marBottom w:val="0"/>
      <w:divBdr>
        <w:top w:val="none" w:sz="0" w:space="0" w:color="auto"/>
        <w:left w:val="none" w:sz="0" w:space="0" w:color="auto"/>
        <w:bottom w:val="none" w:sz="0" w:space="0" w:color="auto"/>
        <w:right w:val="none" w:sz="0" w:space="0" w:color="auto"/>
      </w:divBdr>
    </w:div>
    <w:div w:id="1473134431">
      <w:bodyDiv w:val="1"/>
      <w:marLeft w:val="0"/>
      <w:marRight w:val="0"/>
      <w:marTop w:val="0"/>
      <w:marBottom w:val="0"/>
      <w:divBdr>
        <w:top w:val="none" w:sz="0" w:space="0" w:color="auto"/>
        <w:left w:val="none" w:sz="0" w:space="0" w:color="auto"/>
        <w:bottom w:val="none" w:sz="0" w:space="0" w:color="auto"/>
        <w:right w:val="none" w:sz="0" w:space="0" w:color="auto"/>
      </w:divBdr>
    </w:div>
    <w:div w:id="1481382676">
      <w:bodyDiv w:val="1"/>
      <w:marLeft w:val="0"/>
      <w:marRight w:val="0"/>
      <w:marTop w:val="0"/>
      <w:marBottom w:val="0"/>
      <w:divBdr>
        <w:top w:val="none" w:sz="0" w:space="0" w:color="auto"/>
        <w:left w:val="none" w:sz="0" w:space="0" w:color="auto"/>
        <w:bottom w:val="none" w:sz="0" w:space="0" w:color="auto"/>
        <w:right w:val="none" w:sz="0" w:space="0" w:color="auto"/>
      </w:divBdr>
    </w:div>
    <w:div w:id="1649091520">
      <w:bodyDiv w:val="1"/>
      <w:marLeft w:val="0"/>
      <w:marRight w:val="0"/>
      <w:marTop w:val="0"/>
      <w:marBottom w:val="0"/>
      <w:divBdr>
        <w:top w:val="none" w:sz="0" w:space="0" w:color="auto"/>
        <w:left w:val="none" w:sz="0" w:space="0" w:color="auto"/>
        <w:bottom w:val="none" w:sz="0" w:space="0" w:color="auto"/>
        <w:right w:val="none" w:sz="0" w:space="0" w:color="auto"/>
      </w:divBdr>
    </w:div>
    <w:div w:id="1693915761">
      <w:bodyDiv w:val="1"/>
      <w:marLeft w:val="0"/>
      <w:marRight w:val="0"/>
      <w:marTop w:val="0"/>
      <w:marBottom w:val="0"/>
      <w:divBdr>
        <w:top w:val="none" w:sz="0" w:space="0" w:color="auto"/>
        <w:left w:val="none" w:sz="0" w:space="0" w:color="auto"/>
        <w:bottom w:val="none" w:sz="0" w:space="0" w:color="auto"/>
        <w:right w:val="none" w:sz="0" w:space="0" w:color="auto"/>
      </w:divBdr>
    </w:div>
    <w:div w:id="1774127638">
      <w:bodyDiv w:val="1"/>
      <w:marLeft w:val="0"/>
      <w:marRight w:val="0"/>
      <w:marTop w:val="0"/>
      <w:marBottom w:val="0"/>
      <w:divBdr>
        <w:top w:val="none" w:sz="0" w:space="0" w:color="auto"/>
        <w:left w:val="none" w:sz="0" w:space="0" w:color="auto"/>
        <w:bottom w:val="none" w:sz="0" w:space="0" w:color="auto"/>
        <w:right w:val="none" w:sz="0" w:space="0" w:color="auto"/>
      </w:divBdr>
    </w:div>
    <w:div w:id="1818373790">
      <w:bodyDiv w:val="1"/>
      <w:marLeft w:val="0"/>
      <w:marRight w:val="0"/>
      <w:marTop w:val="0"/>
      <w:marBottom w:val="0"/>
      <w:divBdr>
        <w:top w:val="none" w:sz="0" w:space="0" w:color="auto"/>
        <w:left w:val="none" w:sz="0" w:space="0" w:color="auto"/>
        <w:bottom w:val="none" w:sz="0" w:space="0" w:color="auto"/>
        <w:right w:val="none" w:sz="0" w:space="0" w:color="auto"/>
      </w:divBdr>
    </w:div>
    <w:div w:id="1865905018">
      <w:bodyDiv w:val="1"/>
      <w:marLeft w:val="0"/>
      <w:marRight w:val="0"/>
      <w:marTop w:val="0"/>
      <w:marBottom w:val="0"/>
      <w:divBdr>
        <w:top w:val="none" w:sz="0" w:space="0" w:color="auto"/>
        <w:left w:val="none" w:sz="0" w:space="0" w:color="auto"/>
        <w:bottom w:val="none" w:sz="0" w:space="0" w:color="auto"/>
        <w:right w:val="none" w:sz="0" w:space="0" w:color="auto"/>
      </w:divBdr>
    </w:div>
    <w:div w:id="1882743021">
      <w:bodyDiv w:val="1"/>
      <w:marLeft w:val="0"/>
      <w:marRight w:val="0"/>
      <w:marTop w:val="0"/>
      <w:marBottom w:val="0"/>
      <w:divBdr>
        <w:top w:val="none" w:sz="0" w:space="0" w:color="auto"/>
        <w:left w:val="none" w:sz="0" w:space="0" w:color="auto"/>
        <w:bottom w:val="none" w:sz="0" w:space="0" w:color="auto"/>
        <w:right w:val="none" w:sz="0" w:space="0" w:color="auto"/>
      </w:divBdr>
    </w:div>
    <w:div w:id="1965230508">
      <w:bodyDiv w:val="1"/>
      <w:marLeft w:val="0"/>
      <w:marRight w:val="0"/>
      <w:marTop w:val="0"/>
      <w:marBottom w:val="0"/>
      <w:divBdr>
        <w:top w:val="none" w:sz="0" w:space="0" w:color="auto"/>
        <w:left w:val="none" w:sz="0" w:space="0" w:color="auto"/>
        <w:bottom w:val="none" w:sz="0" w:space="0" w:color="auto"/>
        <w:right w:val="none" w:sz="0" w:space="0" w:color="auto"/>
      </w:divBdr>
    </w:div>
    <w:div w:id="1966083336">
      <w:bodyDiv w:val="1"/>
      <w:marLeft w:val="0"/>
      <w:marRight w:val="0"/>
      <w:marTop w:val="0"/>
      <w:marBottom w:val="0"/>
      <w:divBdr>
        <w:top w:val="none" w:sz="0" w:space="0" w:color="auto"/>
        <w:left w:val="none" w:sz="0" w:space="0" w:color="auto"/>
        <w:bottom w:val="none" w:sz="0" w:space="0" w:color="auto"/>
        <w:right w:val="none" w:sz="0" w:space="0" w:color="auto"/>
      </w:divBdr>
    </w:div>
    <w:div w:id="1984263202">
      <w:bodyDiv w:val="1"/>
      <w:marLeft w:val="0"/>
      <w:marRight w:val="0"/>
      <w:marTop w:val="0"/>
      <w:marBottom w:val="0"/>
      <w:divBdr>
        <w:top w:val="none" w:sz="0" w:space="0" w:color="auto"/>
        <w:left w:val="none" w:sz="0" w:space="0" w:color="auto"/>
        <w:bottom w:val="none" w:sz="0" w:space="0" w:color="auto"/>
        <w:right w:val="none" w:sz="0" w:space="0" w:color="auto"/>
      </w:divBdr>
    </w:div>
    <w:div w:id="209840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einbeitrag.at/site/meinbeitrag/neu/kircheundbeitrag/informationen/article/259000.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9EB72-4E2A-4173-86FC-A7BF238AC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523</Words>
  <Characters>3814</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4329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10</cp:revision>
  <cp:lastPrinted>2024-02-27T08:13:00Z</cp:lastPrinted>
  <dcterms:created xsi:type="dcterms:W3CDTF">2024-02-27T15:14:00Z</dcterms:created>
  <dcterms:modified xsi:type="dcterms:W3CDTF">2024-02-28T10:56:00Z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