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264D5" w14:textId="4CE38773" w:rsidR="009719EC" w:rsidRPr="002C0505" w:rsidRDefault="009719EC">
      <w:pPr>
        <w:rPr>
          <w:rFonts w:cstheme="minorHAnsi"/>
          <w:b/>
          <w:bCs/>
          <w:color w:val="538135" w:themeColor="accent6" w:themeShade="BF"/>
          <w:sz w:val="32"/>
          <w:szCs w:val="32"/>
        </w:rPr>
      </w:pPr>
      <w:r w:rsidRPr="002C0505">
        <w:rPr>
          <w:rFonts w:cstheme="minorHAnsi"/>
          <w:b/>
          <w:bCs/>
          <w:color w:val="538135" w:themeColor="accent6" w:themeShade="BF"/>
          <w:sz w:val="32"/>
          <w:szCs w:val="32"/>
        </w:rPr>
        <w:t>Aus dem Kath. Bildungswerk</w:t>
      </w:r>
    </w:p>
    <w:p w14:paraId="62962926" w14:textId="6A2A9A42" w:rsidR="009719EC" w:rsidRPr="00D91B63" w:rsidRDefault="009719EC" w:rsidP="009719EC">
      <w:pPr>
        <w:rPr>
          <w:rFonts w:cstheme="minorHAnsi"/>
          <w:sz w:val="28"/>
          <w:szCs w:val="28"/>
        </w:rPr>
      </w:pPr>
      <w:r w:rsidRPr="00D91B63">
        <w:rPr>
          <w:rFonts w:cstheme="minorHAnsi"/>
          <w:sz w:val="28"/>
          <w:szCs w:val="28"/>
        </w:rPr>
        <w:t xml:space="preserve">Am 21. Juni luden das Kath. Bildungswerk und die Pfarrbücherei </w:t>
      </w:r>
      <w:r w:rsidR="002C0505">
        <w:rPr>
          <w:rFonts w:cstheme="minorHAnsi"/>
          <w:sz w:val="28"/>
          <w:szCs w:val="28"/>
        </w:rPr>
        <w:t xml:space="preserve">St. Thomas </w:t>
      </w:r>
      <w:r w:rsidRPr="00D91B63">
        <w:rPr>
          <w:rFonts w:cstheme="minorHAnsi"/>
          <w:sz w:val="28"/>
          <w:szCs w:val="28"/>
        </w:rPr>
        <w:t xml:space="preserve">zur Buchpräsentation </w:t>
      </w:r>
      <w:r w:rsidRPr="00D91B63">
        <w:rPr>
          <w:rFonts w:cstheme="minorHAnsi"/>
          <w:sz w:val="28"/>
          <w:szCs w:val="28"/>
        </w:rPr>
        <w:t>„Hoat woas. Åwa sche a“</w:t>
      </w:r>
      <w:r w:rsidRPr="00D91B63">
        <w:rPr>
          <w:rFonts w:cstheme="minorHAnsi"/>
          <w:sz w:val="28"/>
          <w:szCs w:val="28"/>
        </w:rPr>
        <w:t xml:space="preserve">, Lebenserinnerungen aus dem Unteren Mühlviertel, von Mag. Helene Sonntagbauer ein. </w:t>
      </w:r>
    </w:p>
    <w:p w14:paraId="3C31D90F" w14:textId="66195F66" w:rsidR="00F85D46" w:rsidRPr="00D91B63" w:rsidRDefault="00F85D46" w:rsidP="00F85D46">
      <w:pPr>
        <w:rPr>
          <w:rFonts w:cstheme="minorHAns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4D8C86A" wp14:editId="7B7692F5">
            <wp:simplePos x="0" y="0"/>
            <wp:positionH relativeFrom="column">
              <wp:posOffset>-38735</wp:posOffset>
            </wp:positionH>
            <wp:positionV relativeFrom="paragraph">
              <wp:posOffset>73660</wp:posOffset>
            </wp:positionV>
            <wp:extent cx="1706880" cy="2277110"/>
            <wp:effectExtent l="0" t="0" r="7620" b="8890"/>
            <wp:wrapTight wrapText="bothSides">
              <wp:wrapPolygon edited="0">
                <wp:start x="0" y="0"/>
                <wp:lineTo x="0" y="21504"/>
                <wp:lineTo x="21455" y="21504"/>
                <wp:lineTo x="21455" y="0"/>
                <wp:lineTo x="0" y="0"/>
              </wp:wrapPolygon>
            </wp:wrapTight>
            <wp:docPr id="860213905" name="Grafik 2" descr="Ein Bild, das Text, Papier, Papierprodukt, Brief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213905" name="Grafik 2" descr="Ein Bild, das Text, Papier, Papierprodukt, Brief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227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1B63">
        <w:rPr>
          <w:rFonts w:cstheme="minorHAnsi"/>
          <w:sz w:val="28"/>
          <w:szCs w:val="28"/>
        </w:rPr>
        <w:t>In diesem Buch erzählen 26 über achtzigjährige Menschen aus St. Thomas am Bl.</w:t>
      </w:r>
      <w:r>
        <w:rPr>
          <w:rFonts w:cstheme="minorHAnsi"/>
          <w:sz w:val="28"/>
          <w:szCs w:val="28"/>
        </w:rPr>
        <w:t xml:space="preserve"> </w:t>
      </w:r>
      <w:r w:rsidRPr="00D91B63">
        <w:rPr>
          <w:rFonts w:cstheme="minorHAnsi"/>
          <w:sz w:val="28"/>
          <w:szCs w:val="28"/>
        </w:rPr>
        <w:t>über ihr Aufwachsen in der Kriegs-und Nachkriegszeit und über ihr Leben und Arbeiten</w:t>
      </w:r>
      <w:r>
        <w:rPr>
          <w:rFonts w:cstheme="minorHAnsi"/>
          <w:sz w:val="28"/>
          <w:szCs w:val="28"/>
        </w:rPr>
        <w:t xml:space="preserve"> </w:t>
      </w:r>
      <w:r w:rsidRPr="00D91B63">
        <w:rPr>
          <w:rFonts w:cstheme="minorHAnsi"/>
          <w:sz w:val="28"/>
          <w:szCs w:val="28"/>
        </w:rPr>
        <w:t>in der Zeit vor dem großen Wandel in der Mitte des vorigen Jahrhunderts.</w:t>
      </w:r>
    </w:p>
    <w:p w14:paraId="11B084FA" w14:textId="1F3434E3" w:rsidR="009719EC" w:rsidRPr="00D91B63" w:rsidRDefault="009719EC" w:rsidP="009719EC">
      <w:pPr>
        <w:rPr>
          <w:rFonts w:cstheme="minorHAnsi"/>
          <w:sz w:val="28"/>
          <w:szCs w:val="28"/>
        </w:rPr>
      </w:pPr>
      <w:r w:rsidRPr="00D91B63">
        <w:rPr>
          <w:rFonts w:cstheme="minorHAnsi"/>
          <w:sz w:val="28"/>
          <w:szCs w:val="28"/>
        </w:rPr>
        <w:t xml:space="preserve">Unter den </w:t>
      </w:r>
      <w:r w:rsidR="00C1693F">
        <w:rPr>
          <w:rFonts w:cstheme="minorHAnsi"/>
          <w:sz w:val="28"/>
          <w:szCs w:val="28"/>
        </w:rPr>
        <w:t xml:space="preserve">zahlreichen Besuchern, die den Kulturraum der Volksschule bis zum Platz füllten, </w:t>
      </w:r>
      <w:r w:rsidRPr="00D91B63">
        <w:rPr>
          <w:rFonts w:cstheme="minorHAnsi"/>
          <w:sz w:val="28"/>
          <w:szCs w:val="28"/>
        </w:rPr>
        <w:t>konnte</w:t>
      </w:r>
      <w:r w:rsidRPr="00D91B63">
        <w:rPr>
          <w:rFonts w:cstheme="minorHAnsi"/>
          <w:sz w:val="28"/>
          <w:szCs w:val="28"/>
        </w:rPr>
        <w:t>n wir  auch unseren „Hilfs</w:t>
      </w:r>
      <w:r w:rsidRPr="00D91B63">
        <w:rPr>
          <w:rFonts w:cstheme="minorHAnsi"/>
          <w:sz w:val="28"/>
          <w:szCs w:val="28"/>
        </w:rPr>
        <w:t xml:space="preserve">pfarrer“ KsR. Mag. Franz Harant, Bgm. </w:t>
      </w:r>
      <w:r w:rsidRPr="00D91B63">
        <w:rPr>
          <w:rFonts w:cstheme="minorHAnsi"/>
          <w:sz w:val="28"/>
          <w:szCs w:val="28"/>
        </w:rPr>
        <w:t xml:space="preserve">a. D. </w:t>
      </w:r>
      <w:r w:rsidRPr="00D91B63">
        <w:rPr>
          <w:rFonts w:cstheme="minorHAnsi"/>
          <w:sz w:val="28"/>
          <w:szCs w:val="28"/>
        </w:rPr>
        <w:t>Hans Nenning,</w:t>
      </w:r>
      <w:r w:rsidRPr="00D91B63">
        <w:rPr>
          <w:rFonts w:cstheme="minorHAnsi"/>
          <w:sz w:val="28"/>
          <w:szCs w:val="28"/>
        </w:rPr>
        <w:t xml:space="preserve"> </w:t>
      </w:r>
      <w:r w:rsidRPr="00D91B63">
        <w:rPr>
          <w:rFonts w:cstheme="minorHAnsi"/>
          <w:sz w:val="28"/>
          <w:szCs w:val="28"/>
        </w:rPr>
        <w:t>Vbgm. Gerhard Hackl-Lehner und Bgm. Michael Naderer</w:t>
      </w:r>
      <w:r w:rsidRPr="00D91B63">
        <w:rPr>
          <w:rFonts w:cstheme="minorHAnsi"/>
          <w:sz w:val="28"/>
          <w:szCs w:val="28"/>
        </w:rPr>
        <w:t xml:space="preserve"> begrüßen.</w:t>
      </w:r>
    </w:p>
    <w:p w14:paraId="3C5B236D" w14:textId="568FBFD0" w:rsidR="00C1693F" w:rsidRDefault="00D91B63" w:rsidP="00D91B63">
      <w:pPr>
        <w:pStyle w:val="StandardWeb"/>
        <w:rPr>
          <w:rFonts w:asciiTheme="minorHAnsi" w:hAnsiTheme="minorHAnsi" w:cstheme="minorHAnsi"/>
          <w:sz w:val="28"/>
          <w:szCs w:val="28"/>
        </w:rPr>
      </w:pPr>
      <w:r w:rsidRPr="00D91B63">
        <w:rPr>
          <w:rFonts w:asciiTheme="minorHAnsi" w:hAnsiTheme="minorHAnsi" w:cstheme="minorHAnsi"/>
          <w:sz w:val="28"/>
          <w:szCs w:val="28"/>
        </w:rPr>
        <w:t xml:space="preserve">Mit Begeisterung lauschten die Zuhörer den </w:t>
      </w:r>
      <w:r w:rsidR="00C1693F">
        <w:rPr>
          <w:rFonts w:asciiTheme="minorHAnsi" w:hAnsiTheme="minorHAnsi" w:cstheme="minorHAnsi"/>
          <w:sz w:val="28"/>
          <w:szCs w:val="28"/>
        </w:rPr>
        <w:t xml:space="preserve">Worten </w:t>
      </w:r>
      <w:r w:rsidRPr="00D91B63">
        <w:rPr>
          <w:rFonts w:asciiTheme="minorHAnsi" w:hAnsiTheme="minorHAnsi" w:cstheme="minorHAnsi"/>
          <w:sz w:val="28"/>
          <w:szCs w:val="28"/>
        </w:rPr>
        <w:t>der Autorin</w:t>
      </w:r>
      <w:r w:rsidR="00C1693F">
        <w:rPr>
          <w:rFonts w:asciiTheme="minorHAnsi" w:hAnsiTheme="minorHAnsi" w:cstheme="minorHAnsi"/>
          <w:sz w:val="28"/>
          <w:szCs w:val="28"/>
        </w:rPr>
        <w:t xml:space="preserve">, die aus ihrem Buch Kostproben </w:t>
      </w:r>
      <w:r w:rsidR="00F85D46">
        <w:rPr>
          <w:rFonts w:asciiTheme="minorHAnsi" w:hAnsiTheme="minorHAnsi" w:cstheme="minorHAnsi"/>
          <w:sz w:val="28"/>
          <w:szCs w:val="28"/>
        </w:rPr>
        <w:t xml:space="preserve">zum Besten gab. Und so verging die Zeit wie im Flug, viele hätten gerne noch länger zugehört. </w:t>
      </w:r>
    </w:p>
    <w:p w14:paraId="091B23D4" w14:textId="761F38DB" w:rsidR="00D91B63" w:rsidRPr="00D91B63" w:rsidRDefault="00C1693F" w:rsidP="00D91B63">
      <w:pPr>
        <w:pStyle w:val="StandardWeb"/>
        <w:rPr>
          <w:rFonts w:asciiTheme="minorHAnsi" w:hAnsiTheme="minorHAnsi" w:cstheme="minorHAnsi"/>
          <w:sz w:val="28"/>
          <w:szCs w:val="28"/>
        </w:rPr>
      </w:pPr>
      <w:r w:rsidRPr="00D91B63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7A437637" wp14:editId="53BA3F07">
            <wp:simplePos x="0" y="0"/>
            <wp:positionH relativeFrom="column">
              <wp:posOffset>3016885</wp:posOffset>
            </wp:positionH>
            <wp:positionV relativeFrom="paragraph">
              <wp:posOffset>1424940</wp:posOffset>
            </wp:positionV>
            <wp:extent cx="2858135" cy="2286635"/>
            <wp:effectExtent l="0" t="0" r="0" b="0"/>
            <wp:wrapTight wrapText="bothSides">
              <wp:wrapPolygon edited="0">
                <wp:start x="0" y="0"/>
                <wp:lineTo x="0" y="21414"/>
                <wp:lineTo x="21451" y="21414"/>
                <wp:lineTo x="21451" y="0"/>
                <wp:lineTo x="0" y="0"/>
              </wp:wrapPolygon>
            </wp:wrapTight>
            <wp:docPr id="1056192262" name="Grafik 1" descr="Ein Bild, das Kleidung, Person, Menschliches Gesicht, Lächel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192262" name="Grafik 1" descr="Ein Bild, das Kleidung, Person, Menschliches Gesicht, Lächeln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228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B595535" wp14:editId="5CC2F32C">
            <wp:simplePos x="0" y="0"/>
            <wp:positionH relativeFrom="column">
              <wp:posOffset>-635</wp:posOffset>
            </wp:positionH>
            <wp:positionV relativeFrom="paragraph">
              <wp:posOffset>3810</wp:posOffset>
            </wp:positionV>
            <wp:extent cx="2858400" cy="2142000"/>
            <wp:effectExtent l="0" t="0" r="0" b="0"/>
            <wp:wrapTight wrapText="bothSides">
              <wp:wrapPolygon edited="0">
                <wp:start x="0" y="0"/>
                <wp:lineTo x="0" y="21325"/>
                <wp:lineTo x="21451" y="21325"/>
                <wp:lineTo x="21451" y="0"/>
                <wp:lineTo x="0" y="0"/>
              </wp:wrapPolygon>
            </wp:wrapTight>
            <wp:docPr id="1335148217" name="Grafik 3" descr="Ein Bild, das Person, Mobiliar, Kleidung, Im Haus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148217" name="Grafik 3" descr="Ein Bild, das Person, Mobiliar, Kleidung, Im Haus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400" cy="214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1B63" w:rsidRPr="00D91B63">
        <w:rPr>
          <w:rFonts w:asciiTheme="minorHAnsi" w:hAnsiTheme="minorHAnsi" w:cstheme="minorHAnsi"/>
          <w:sz w:val="28"/>
          <w:szCs w:val="28"/>
        </w:rPr>
        <w:t>Vervollständigt wurde die Lesung durch die musikalische Untermalung eines Chores</w:t>
      </w:r>
      <w:r w:rsidR="00541E5E">
        <w:rPr>
          <w:rFonts w:asciiTheme="minorHAnsi" w:hAnsiTheme="minorHAnsi" w:cstheme="minorHAnsi"/>
          <w:sz w:val="28"/>
          <w:szCs w:val="28"/>
        </w:rPr>
        <w:t xml:space="preserve"> </w:t>
      </w:r>
      <w:r w:rsidR="00D91B63" w:rsidRPr="00D91B63">
        <w:rPr>
          <w:rFonts w:asciiTheme="minorHAnsi" w:hAnsiTheme="minorHAnsi" w:cstheme="minorHAnsi"/>
          <w:sz w:val="28"/>
          <w:szCs w:val="28"/>
        </w:rPr>
        <w:t>unter der Leitung von Antonia Weingärtner-Auer, der Mundartlieder zum Besten gab.</w:t>
      </w:r>
    </w:p>
    <w:p w14:paraId="713A3BA1" w14:textId="513840EA" w:rsidR="00D91B63" w:rsidRPr="00D91B63" w:rsidRDefault="00D91B63" w:rsidP="00D91B63">
      <w:pPr>
        <w:pStyle w:val="StandardWeb"/>
        <w:rPr>
          <w:rFonts w:asciiTheme="minorHAnsi" w:hAnsiTheme="minorHAnsi" w:cstheme="minorHAnsi"/>
          <w:sz w:val="28"/>
          <w:szCs w:val="28"/>
        </w:rPr>
      </w:pPr>
    </w:p>
    <w:p w14:paraId="7C35D3A6" w14:textId="75DD3A88" w:rsidR="00C1693F" w:rsidRDefault="00D91B63" w:rsidP="009719EC">
      <w:pPr>
        <w:rPr>
          <w:rFonts w:cstheme="minorHAnsi"/>
          <w:sz w:val="28"/>
          <w:szCs w:val="28"/>
        </w:rPr>
      </w:pPr>
      <w:r w:rsidRPr="00D91B63">
        <w:rPr>
          <w:rFonts w:cstheme="minorHAnsi"/>
          <w:sz w:val="28"/>
          <w:szCs w:val="28"/>
        </w:rPr>
        <w:t>Wir gratulieren der Autorin zu diesem gelungenen Werk,</w:t>
      </w:r>
      <w:r w:rsidR="00541E5E">
        <w:rPr>
          <w:rFonts w:cstheme="minorHAnsi"/>
          <w:sz w:val="28"/>
          <w:szCs w:val="28"/>
        </w:rPr>
        <w:t xml:space="preserve"> </w:t>
      </w:r>
      <w:r w:rsidR="00C1693F">
        <w:rPr>
          <w:rFonts w:cstheme="minorHAnsi"/>
          <w:sz w:val="28"/>
          <w:szCs w:val="28"/>
        </w:rPr>
        <w:t xml:space="preserve">und danken ihr sehr für diesen unvergesslichen Abend. Herzlichen Dank auch an </w:t>
      </w:r>
      <w:r w:rsidR="002C0505">
        <w:rPr>
          <w:rFonts w:cstheme="minorHAnsi"/>
          <w:sz w:val="28"/>
          <w:szCs w:val="28"/>
        </w:rPr>
        <w:t xml:space="preserve">den </w:t>
      </w:r>
      <w:r w:rsidR="00C1693F">
        <w:rPr>
          <w:rFonts w:cstheme="minorHAnsi"/>
          <w:sz w:val="28"/>
          <w:szCs w:val="28"/>
        </w:rPr>
        <w:t xml:space="preserve">Chor für wunderschöne Untermalung des Abends. </w:t>
      </w:r>
    </w:p>
    <w:p w14:paraId="387E3CF8" w14:textId="19D6F6E2" w:rsidR="00D91B63" w:rsidRPr="00D91B63" w:rsidRDefault="00C1693F" w:rsidP="009719E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Das Buch ist im gut sortierten Buchhandel erhältlich. </w:t>
      </w:r>
    </w:p>
    <w:sectPr w:rsidR="00D91B63" w:rsidRPr="00D91B6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9EC"/>
    <w:rsid w:val="002C0505"/>
    <w:rsid w:val="004A6123"/>
    <w:rsid w:val="00541E5E"/>
    <w:rsid w:val="00596766"/>
    <w:rsid w:val="00617321"/>
    <w:rsid w:val="006F1811"/>
    <w:rsid w:val="009719EC"/>
    <w:rsid w:val="00C1693F"/>
    <w:rsid w:val="00D91B63"/>
    <w:rsid w:val="00F85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512F1"/>
  <w15:chartTrackingRefBased/>
  <w15:docId w15:val="{329CE679-DF52-405C-9842-574DE6F8B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9719EC"/>
    <w:rPr>
      <w:b/>
      <w:bCs/>
    </w:rPr>
  </w:style>
  <w:style w:type="paragraph" w:styleId="StandardWeb">
    <w:name w:val="Normal (Web)"/>
    <w:basedOn w:val="Standard"/>
    <w:uiPriority w:val="99"/>
    <w:semiHidden/>
    <w:unhideWhenUsed/>
    <w:rsid w:val="00D91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A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8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Bauernfeind Leopold</dc:creator>
  <cp:keywords/>
  <dc:description/>
  <cp:lastModifiedBy>Bauernfeind Leopold</cp:lastModifiedBy>
  <cp:revision>2</cp:revision>
  <dcterms:created xsi:type="dcterms:W3CDTF">2023-08-06T19:09:00Z</dcterms:created>
  <dcterms:modified xsi:type="dcterms:W3CDTF">2023-08-06T19:09:00Z</dcterms:modified>
</cp:coreProperties>
</file>