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027F" w14:textId="77777777" w:rsidR="00080674" w:rsidRDefault="00080674" w:rsidP="009E5095">
      <w:pPr>
        <w:rPr>
          <w:b/>
          <w:bCs/>
        </w:rPr>
      </w:pPr>
    </w:p>
    <w:p w14:paraId="61B10C91" w14:textId="1CECCC8F" w:rsidR="009E5095" w:rsidRPr="00080674" w:rsidRDefault="009E5095" w:rsidP="009E5095">
      <w:pPr>
        <w:rPr>
          <w:b/>
          <w:bCs/>
        </w:rPr>
      </w:pPr>
      <w:r w:rsidRPr="00080674">
        <w:rPr>
          <w:b/>
          <w:bCs/>
        </w:rPr>
        <w:t xml:space="preserve">Liebe </w:t>
      </w:r>
      <w:r w:rsidR="009A0067">
        <w:rPr>
          <w:b/>
          <w:bCs/>
        </w:rPr>
        <w:t>Gottesdienstgemeinde</w:t>
      </w:r>
      <w:r w:rsidRPr="00080674">
        <w:rPr>
          <w:b/>
          <w:bCs/>
        </w:rPr>
        <w:t>!</w:t>
      </w:r>
    </w:p>
    <w:p w14:paraId="603C0E8F" w14:textId="77777777" w:rsidR="009E5095" w:rsidRPr="00080674" w:rsidRDefault="009E5095" w:rsidP="009E5095"/>
    <w:p w14:paraId="79174181" w14:textId="77777777" w:rsidR="00080674" w:rsidRDefault="00080674"/>
    <w:p w14:paraId="0F38232D" w14:textId="77777777" w:rsidR="00465A32" w:rsidRDefault="00465A32" w:rsidP="00465A32">
      <w:pPr>
        <w:rPr>
          <w:sz w:val="26"/>
          <w:szCs w:val="26"/>
        </w:rPr>
      </w:pPr>
      <w:r w:rsidRPr="00DF0F5D">
        <w:rPr>
          <w:sz w:val="26"/>
          <w:szCs w:val="26"/>
        </w:rPr>
        <w:t>Es gibt Texte in der Bibel, die sind uns sehr fremd und es gibt Texte, die uns unmittelbar ansprechen. Es gibt Texte, die aus Zeiten sprechen, zu denen wir keinen Zugang mehr haben, und es gibt Texte, die wie Stimmen aus der Gegenwart klingen. Besonders die Passagen, in denen Menschen ihr Leid klagen und bezeugen. Das Buch Ijob, aus dem wir in der Lesung gehört haben,  ist ein solcher Text, der zu den größten Dichtungen der Menschheit zählt. Es ist ein Buch, das nur ein Thema kennt: Ijobs Leid und sein Ringen mit Gott. In Ijob spricht nicht nur ein Mensch, in Ijob spricht jeder Mensch</w:t>
      </w:r>
      <w:r>
        <w:rPr>
          <w:sz w:val="26"/>
          <w:szCs w:val="26"/>
        </w:rPr>
        <w:t xml:space="preserve">, der </w:t>
      </w:r>
      <w:r w:rsidRPr="00DF0F5D">
        <w:rPr>
          <w:sz w:val="26"/>
          <w:szCs w:val="26"/>
        </w:rPr>
        <w:t>eines Tages von der Schattenseite des Lebens erschüttert</w:t>
      </w:r>
      <w:r>
        <w:rPr>
          <w:sz w:val="26"/>
          <w:szCs w:val="26"/>
        </w:rPr>
        <w:t xml:space="preserve"> wird</w:t>
      </w:r>
      <w:r w:rsidRPr="00DF0F5D">
        <w:rPr>
          <w:sz w:val="26"/>
          <w:szCs w:val="26"/>
        </w:rPr>
        <w:t xml:space="preserve">. </w:t>
      </w:r>
    </w:p>
    <w:p w14:paraId="4DEC6770" w14:textId="77777777" w:rsidR="00465A32" w:rsidRDefault="00465A32" w:rsidP="00465A32">
      <w:pPr>
        <w:rPr>
          <w:sz w:val="26"/>
          <w:szCs w:val="26"/>
        </w:rPr>
      </w:pPr>
    </w:p>
    <w:p w14:paraId="6ACF6341" w14:textId="6DEB67C1" w:rsidR="00465A32" w:rsidRPr="00465A32" w:rsidRDefault="00465A32" w:rsidP="00465A32">
      <w:pPr>
        <w:rPr>
          <w:b/>
          <w:bCs/>
          <w:sz w:val="26"/>
          <w:szCs w:val="26"/>
        </w:rPr>
      </w:pPr>
      <w:r w:rsidRPr="00465A32">
        <w:rPr>
          <w:b/>
          <w:bCs/>
          <w:sz w:val="26"/>
          <w:szCs w:val="26"/>
        </w:rPr>
        <w:t xml:space="preserve">Ijob – der Mensch im </w:t>
      </w:r>
      <w:proofErr w:type="spellStart"/>
      <w:r w:rsidRPr="00465A32">
        <w:rPr>
          <w:b/>
          <w:bCs/>
          <w:sz w:val="26"/>
          <w:szCs w:val="26"/>
        </w:rPr>
        <w:t>ungetrösteten</w:t>
      </w:r>
      <w:proofErr w:type="spellEnd"/>
      <w:r w:rsidRPr="00465A32">
        <w:rPr>
          <w:b/>
          <w:bCs/>
          <w:sz w:val="26"/>
          <w:szCs w:val="26"/>
        </w:rPr>
        <w:t xml:space="preserve"> Leid</w:t>
      </w:r>
    </w:p>
    <w:p w14:paraId="77AA29A5" w14:textId="77777777" w:rsidR="00465A32" w:rsidRPr="00DF0F5D" w:rsidRDefault="00465A32" w:rsidP="00465A32">
      <w:pPr>
        <w:rPr>
          <w:sz w:val="26"/>
          <w:szCs w:val="26"/>
        </w:rPr>
      </w:pPr>
    </w:p>
    <w:p w14:paraId="560C96E7" w14:textId="77777777" w:rsidR="00465A32" w:rsidRDefault="00465A32" w:rsidP="00465A32">
      <w:pPr>
        <w:rPr>
          <w:sz w:val="26"/>
          <w:szCs w:val="26"/>
        </w:rPr>
      </w:pPr>
      <w:r w:rsidRPr="00DF0F5D">
        <w:rPr>
          <w:sz w:val="26"/>
          <w:szCs w:val="26"/>
        </w:rPr>
        <w:t>Um seiner Not Ausdruck zu verleihen, greift Ijob auf soziale Gegebenheiten zurück: Kriegsdienst, Frondienst, Sklaverei – das sind Situationen der strukturellen Not, des Elends, der Bedrängnis, der Angst. Es ist Leben im Ausnahmezustand. Ijobs Zeiterfahrung ist ein grauenvoller Raum der Ohnmacht und Verzweiflung. Jeder Tag ist zu schwer, jede Nacht zu lang. Das Leben zermürbt ihn. Hautnah steht ihm seine Vergänglichkeit vor Augen, sein Lebensgefühl ist Sinnlosigkeit und Leere. Nichts tröstet mehr. Auch der Glaube an seinen rettenden Schöpfergott ist verglüht in der Kälte seiner Lebensnacht. Seine Tage gehen zu Ende, „</w:t>
      </w:r>
      <w:r w:rsidRPr="00DF0F5D">
        <w:rPr>
          <w:i/>
          <w:iCs/>
          <w:sz w:val="26"/>
          <w:szCs w:val="26"/>
        </w:rPr>
        <w:t>Ohne Hoffnung</w:t>
      </w:r>
      <w:r w:rsidRPr="00DF0F5D">
        <w:rPr>
          <w:sz w:val="26"/>
          <w:szCs w:val="26"/>
        </w:rPr>
        <w:t>“. Das Buch Ijob ist ein Schrei wie der Psalm 130: „</w:t>
      </w:r>
      <w:r w:rsidRPr="00DF0F5D">
        <w:rPr>
          <w:i/>
          <w:iCs/>
          <w:sz w:val="26"/>
          <w:szCs w:val="26"/>
        </w:rPr>
        <w:t>Aus den Tiefen rufe ich, HERR, zur dir</w:t>
      </w:r>
      <w:r w:rsidRPr="00DF0F5D">
        <w:rPr>
          <w:sz w:val="26"/>
          <w:szCs w:val="26"/>
        </w:rPr>
        <w:t>“. Oder wie der Psalm 13: „</w:t>
      </w:r>
      <w:r w:rsidRPr="00DF0F5D">
        <w:rPr>
          <w:i/>
          <w:iCs/>
          <w:sz w:val="26"/>
          <w:szCs w:val="26"/>
        </w:rPr>
        <w:t>Wie lange noch, HERR, vergisst du mich ganz? Wie lange noch verbirgst du dein Angesicht vor mir?</w:t>
      </w:r>
      <w:r w:rsidRPr="00DF0F5D">
        <w:rPr>
          <w:sz w:val="26"/>
          <w:szCs w:val="26"/>
        </w:rPr>
        <w:t>“ In ihrem Glauben rufen Menschen zu Gott, aber sie spüren ihn nicht, so wie das gute Leben ist er entschwunden.</w:t>
      </w:r>
    </w:p>
    <w:p w14:paraId="7CFAE6E4" w14:textId="77777777" w:rsidR="00465A32" w:rsidRDefault="00465A32" w:rsidP="00465A32">
      <w:pPr>
        <w:rPr>
          <w:sz w:val="26"/>
          <w:szCs w:val="26"/>
        </w:rPr>
      </w:pPr>
    </w:p>
    <w:p w14:paraId="7184C37B" w14:textId="7D76BFDA" w:rsidR="00465A32" w:rsidRPr="00627B65" w:rsidRDefault="00465A32" w:rsidP="00465A32">
      <w:pPr>
        <w:rPr>
          <w:b/>
          <w:bCs/>
          <w:sz w:val="26"/>
          <w:szCs w:val="26"/>
        </w:rPr>
      </w:pPr>
      <w:r w:rsidRPr="00627B65">
        <w:rPr>
          <w:b/>
          <w:bCs/>
          <w:sz w:val="26"/>
          <w:szCs w:val="26"/>
        </w:rPr>
        <w:t xml:space="preserve">Jesus – der </w:t>
      </w:r>
      <w:r w:rsidR="00627B65" w:rsidRPr="00627B65">
        <w:rPr>
          <w:b/>
          <w:bCs/>
          <w:sz w:val="26"/>
          <w:szCs w:val="26"/>
        </w:rPr>
        <w:t>göttliche Helfer</w:t>
      </w:r>
      <w:r w:rsidR="00627B65">
        <w:rPr>
          <w:b/>
          <w:bCs/>
          <w:sz w:val="26"/>
          <w:szCs w:val="26"/>
        </w:rPr>
        <w:t xml:space="preserve"> mitten im Leid</w:t>
      </w:r>
    </w:p>
    <w:p w14:paraId="3C05EE6A" w14:textId="77777777" w:rsidR="00465A32" w:rsidRDefault="00465A32" w:rsidP="00465A32">
      <w:pPr>
        <w:rPr>
          <w:sz w:val="26"/>
          <w:szCs w:val="26"/>
        </w:rPr>
      </w:pPr>
    </w:p>
    <w:p w14:paraId="4A9831D2" w14:textId="77777777" w:rsidR="00465A32" w:rsidRPr="00DF0F5D" w:rsidRDefault="00465A32" w:rsidP="00465A32">
      <w:pPr>
        <w:rPr>
          <w:sz w:val="26"/>
          <w:szCs w:val="26"/>
        </w:rPr>
      </w:pPr>
      <w:r w:rsidRPr="00DF0F5D">
        <w:rPr>
          <w:sz w:val="26"/>
          <w:szCs w:val="26"/>
        </w:rPr>
        <w:t xml:space="preserve">Vor diesem dunklen Hintergrund erscheint der Text des Evangeliums wie ein Gegenbild, ein Lichtstrahl in der Finsternis. Jesus geht von der Synagoge in die Kammer der erkrankten Schwiegermutter des Petrus. Der Evangelist Markus fügt diese beiden Orte bewusst in eine unmittelbare Beziehung. Zwischen ihnen liegt der öffentliche Ort des Marktplatzes, wo man am Abend die Kranken und Beeinträchtigten hinbringt, damit Jesus sie heilt. Der intime Raum im Haus, der öffentlichste Raum der Gesellschaft und der heilige Raum der Religion sind miteinander verbunden. Die Botschaft des Evangelisten ist offenkundig: Das Leid, das sich in diesen Räumen abspielt, lässt Jesus nicht kalt. Zutiefst ist er berührt und verwickelt in die Tatsache der Unzahl leidender Menschen, der Tatsache der seelischen und körperlichen Ausnahmezustände von Menschen. </w:t>
      </w:r>
    </w:p>
    <w:p w14:paraId="4BBC32E9" w14:textId="77777777" w:rsidR="00465A32" w:rsidRPr="00DF0F5D" w:rsidRDefault="00465A32" w:rsidP="00465A32">
      <w:pPr>
        <w:rPr>
          <w:sz w:val="26"/>
          <w:szCs w:val="26"/>
        </w:rPr>
      </w:pPr>
    </w:p>
    <w:p w14:paraId="0DF9E485" w14:textId="67769931" w:rsidR="00465A32" w:rsidRPr="00DF0F5D" w:rsidRDefault="00465A32" w:rsidP="00465A32">
      <w:pPr>
        <w:rPr>
          <w:sz w:val="26"/>
          <w:szCs w:val="26"/>
        </w:rPr>
      </w:pPr>
      <w:r w:rsidRPr="00DF0F5D">
        <w:rPr>
          <w:sz w:val="26"/>
          <w:szCs w:val="26"/>
        </w:rPr>
        <w:t xml:space="preserve">Im Gegensatz zu den professionellen Religionsdienern, Synagogenvorstehern, Schriftgelehrten und den Tempelpriestern, spielt sich der Großteil des öffentlichen Lebens Jesu vor der Bühne der Leidenden ab. Die Leidenden sind seine stillen und lauten Begleiter und Begleiterinnen, er begegnet ihnen von Galiläa bis Jerusalem. In der Synagoge von Nazareth hat er seine Inspiration öffentlich gemacht: er ist die Stimme </w:t>
      </w:r>
      <w:r w:rsidRPr="00DF0F5D">
        <w:rPr>
          <w:sz w:val="26"/>
          <w:szCs w:val="26"/>
        </w:rPr>
        <w:lastRenderedPageBreak/>
        <w:t>und die Kraft des nahe gekommenen Gottes, der die Lahmen aufrichtet, den Blinden das Augenlicht wiedergibt, den Armen Hoffnung zuspricht. Ganz sicher musste sich Jesus mit dem Ijobs</w:t>
      </w:r>
      <w:r w:rsidR="00627B65">
        <w:rPr>
          <w:sz w:val="26"/>
          <w:szCs w:val="26"/>
        </w:rPr>
        <w:t>-T</w:t>
      </w:r>
      <w:r w:rsidRPr="00DF0F5D">
        <w:rPr>
          <w:sz w:val="26"/>
          <w:szCs w:val="26"/>
        </w:rPr>
        <w:t>hema intensiv beschäftigt haben: Wo ist Gott im Leid? Warum müssen Menschen derart leiden? Was tun, wenn man nichts mehr tun kann?</w:t>
      </w:r>
    </w:p>
    <w:p w14:paraId="46C08DEB" w14:textId="77777777" w:rsidR="00465A32" w:rsidRPr="00DF0F5D" w:rsidRDefault="00465A32" w:rsidP="00465A32">
      <w:pPr>
        <w:rPr>
          <w:sz w:val="26"/>
          <w:szCs w:val="26"/>
        </w:rPr>
      </w:pPr>
    </w:p>
    <w:p w14:paraId="641154C6" w14:textId="77777777" w:rsidR="00465A32" w:rsidRDefault="00465A32" w:rsidP="00465A32">
      <w:pPr>
        <w:rPr>
          <w:sz w:val="26"/>
          <w:szCs w:val="26"/>
        </w:rPr>
      </w:pPr>
    </w:p>
    <w:p w14:paraId="07EE190F" w14:textId="5A2F5B28" w:rsidR="00465A32" w:rsidRPr="00DF0F5D" w:rsidRDefault="00465A32" w:rsidP="00465A32">
      <w:pPr>
        <w:rPr>
          <w:sz w:val="26"/>
          <w:szCs w:val="26"/>
        </w:rPr>
      </w:pPr>
      <w:r w:rsidRPr="00DF0F5D">
        <w:rPr>
          <w:sz w:val="26"/>
          <w:szCs w:val="26"/>
        </w:rPr>
        <w:t>Jesus von Nazareth ist erfüllt von einer Überzeugung, die ihn in die Öffentlichkeit drängte: dass Gott in seiner Zeit dem Menschen so nahe gekommen ist, dass das Böse, das er und die Menschen seiner Zeit so bedrängend erleb</w:t>
      </w:r>
      <w:r>
        <w:rPr>
          <w:sz w:val="26"/>
          <w:szCs w:val="26"/>
        </w:rPr>
        <w:t>en</w:t>
      </w:r>
      <w:r w:rsidRPr="00DF0F5D">
        <w:rPr>
          <w:sz w:val="26"/>
          <w:szCs w:val="26"/>
        </w:rPr>
        <w:t xml:space="preserve"> und zwar in der Not, in der Hoffnungslosigkeit, in der Gewalt, nicht die alles beherrschende Macht ist, sondern dass die Zärtlichkeit Gottes, wie Papst Franziskus </w:t>
      </w:r>
      <w:r w:rsidR="00946CEF">
        <w:rPr>
          <w:sz w:val="26"/>
          <w:szCs w:val="26"/>
        </w:rPr>
        <w:t>sagen würde</w:t>
      </w:r>
      <w:r w:rsidRPr="00DF0F5D">
        <w:rPr>
          <w:sz w:val="26"/>
          <w:szCs w:val="26"/>
        </w:rPr>
        <w:t xml:space="preserve">, von jedem Geschöpf erfahren werden kann. Darum versteht Jesus seine therapeutischen Fähigkeiten als Aufgabe, als Zeichen, gerade den Leidenden und Hoffnungslosen erneuertes Leben zurückzugeben. Und oftmals stellt er mit Freude selbst fest: Der Glaube an ein Leben, getragen von Güte und Hoffnung, ist es, das Menschen aus ihrer Not rettet. </w:t>
      </w:r>
    </w:p>
    <w:p w14:paraId="544401DB" w14:textId="77777777" w:rsidR="00465A32" w:rsidRPr="00DF0F5D" w:rsidRDefault="00465A32" w:rsidP="00465A32">
      <w:pPr>
        <w:rPr>
          <w:sz w:val="26"/>
          <w:szCs w:val="26"/>
        </w:rPr>
      </w:pPr>
    </w:p>
    <w:p w14:paraId="50080B3F" w14:textId="2C4ABF15" w:rsidR="00465A32" w:rsidRPr="00DF0F5D" w:rsidRDefault="00465A32" w:rsidP="00465A32">
      <w:pPr>
        <w:rPr>
          <w:sz w:val="26"/>
          <w:szCs w:val="26"/>
        </w:rPr>
      </w:pPr>
      <w:r w:rsidRPr="00DF0F5D">
        <w:rPr>
          <w:sz w:val="26"/>
          <w:szCs w:val="26"/>
        </w:rPr>
        <w:t xml:space="preserve">In diesem Spannungsfeld des Lebens also bewegen sich die heutigen Texte aus der Bibel. In der Spannung von Leben und Tod, Wunder und Verzweiflung. Es liegt in unserer Natur, dass wir die positive Seite suchen und begehren: das Leben, das Wunder, das Glück. Aber darin liegt auch eine Gefahr: unser Leben nicht ganzheitlich, sondern einseitig zu verstehen. Unser Wohlstand und Wohlergehen verdankt sich zu einem großen Teil dem Widerstand gegen die Härten der Natur und die Gleichgültigkeit der Gesellschaft. Der Sozialstaat ist ein Stück </w:t>
      </w:r>
      <w:r w:rsidR="00611A22">
        <w:rPr>
          <w:sz w:val="26"/>
          <w:szCs w:val="26"/>
        </w:rPr>
        <w:t xml:space="preserve">Verwirklichung der Vision Jesu vom menschlichen Leben, das </w:t>
      </w:r>
      <w:r w:rsidR="00EE0DE2">
        <w:rPr>
          <w:sz w:val="26"/>
          <w:szCs w:val="26"/>
        </w:rPr>
        <w:t>leidenssensibel ist</w:t>
      </w:r>
      <w:r w:rsidRPr="00DF0F5D">
        <w:rPr>
          <w:sz w:val="26"/>
          <w:szCs w:val="26"/>
        </w:rPr>
        <w:t xml:space="preserve">. Gelebte Solidarität und Empathie sind </w:t>
      </w:r>
      <w:r w:rsidR="00EE0DE2">
        <w:rPr>
          <w:sz w:val="26"/>
          <w:szCs w:val="26"/>
        </w:rPr>
        <w:t>gleichnishafte</w:t>
      </w:r>
      <w:r w:rsidRPr="00DF0F5D">
        <w:rPr>
          <w:sz w:val="26"/>
          <w:szCs w:val="26"/>
        </w:rPr>
        <w:t xml:space="preserve"> Zeichen der Gegenwart Gottes in der Welt. </w:t>
      </w:r>
    </w:p>
    <w:p w14:paraId="5FA43DCF" w14:textId="77777777" w:rsidR="00465A32" w:rsidRPr="00DF0F5D" w:rsidRDefault="00465A32" w:rsidP="00465A32">
      <w:pPr>
        <w:rPr>
          <w:sz w:val="26"/>
          <w:szCs w:val="26"/>
        </w:rPr>
      </w:pPr>
    </w:p>
    <w:p w14:paraId="66D964F3" w14:textId="5415F8A6" w:rsidR="00627B65" w:rsidRPr="00904283" w:rsidRDefault="00627B65" w:rsidP="00465A32">
      <w:pPr>
        <w:rPr>
          <w:b/>
          <w:bCs/>
          <w:sz w:val="26"/>
          <w:szCs w:val="26"/>
        </w:rPr>
      </w:pPr>
      <w:r w:rsidRPr="00904283">
        <w:rPr>
          <w:b/>
          <w:bCs/>
          <w:sz w:val="26"/>
          <w:szCs w:val="26"/>
        </w:rPr>
        <w:t xml:space="preserve">Das bleibende Leid </w:t>
      </w:r>
      <w:r w:rsidR="00904283" w:rsidRPr="00904283">
        <w:rPr>
          <w:b/>
          <w:bCs/>
          <w:sz w:val="26"/>
          <w:szCs w:val="26"/>
        </w:rPr>
        <w:t>–</w:t>
      </w:r>
      <w:r w:rsidRPr="00904283">
        <w:rPr>
          <w:b/>
          <w:bCs/>
          <w:sz w:val="26"/>
          <w:szCs w:val="26"/>
        </w:rPr>
        <w:t xml:space="preserve"> </w:t>
      </w:r>
      <w:r w:rsidR="00904283" w:rsidRPr="00904283">
        <w:rPr>
          <w:b/>
          <w:bCs/>
          <w:sz w:val="26"/>
          <w:szCs w:val="26"/>
        </w:rPr>
        <w:t xml:space="preserve">und das Dennoch des Glaubens </w:t>
      </w:r>
      <w:r w:rsidR="00904283">
        <w:rPr>
          <w:b/>
          <w:bCs/>
          <w:sz w:val="26"/>
          <w:szCs w:val="26"/>
        </w:rPr>
        <w:t>an die Auferstehung</w:t>
      </w:r>
    </w:p>
    <w:p w14:paraId="04E54B06" w14:textId="77777777" w:rsidR="00904283" w:rsidRDefault="00904283" w:rsidP="00465A32">
      <w:pPr>
        <w:rPr>
          <w:sz w:val="26"/>
          <w:szCs w:val="26"/>
        </w:rPr>
      </w:pPr>
    </w:p>
    <w:p w14:paraId="3AE42ACE" w14:textId="4BDFE177" w:rsidR="00465A32" w:rsidRPr="00DF0F5D" w:rsidRDefault="00465A32" w:rsidP="00465A32">
      <w:pPr>
        <w:rPr>
          <w:sz w:val="26"/>
          <w:szCs w:val="26"/>
        </w:rPr>
      </w:pPr>
      <w:r w:rsidRPr="00DF0F5D">
        <w:rPr>
          <w:sz w:val="26"/>
          <w:szCs w:val="26"/>
        </w:rPr>
        <w:t xml:space="preserve">Aber trotz allen Fortschritts, trotz aller guten Politik, bleiben letzte unüberwindbare Grenzen und Krisen des Menschseins: niemals werden Leid, Tod und Schuld auf dieser Erde besiegt werden, sie bleiben schmerzvolle Widerfahrnisse jedes Lebens. Auch der religiöse Glaube ist kein Zauber, der die Schöpfung aus den Angeln hebt. Jesu heilsames Wirken war nicht nur Widerstand gegen die Mächte des Übels und Leidvollen, es war auch Ergebung in die Unverfügbarkeit des Lebens, oder wie damals die Menschen sagten, in die Unverfügbarkeit Gottes. Jesus selbst erleidet Kreuz und Tod und auf den Schrei, warum ihn Gott in seiner größten Not verlassen hat, gibt ihm Gott in Lebzeiten keine Antwort. Dem Evangelisten Markus zufolge stirbt Jesus im Schrei der Verzweiflung. Er, der geholfen hat, ist im Tod der Hilflose. </w:t>
      </w:r>
    </w:p>
    <w:p w14:paraId="5E4AFD4C" w14:textId="77777777" w:rsidR="00465A32" w:rsidRPr="00DF0F5D" w:rsidRDefault="00465A32" w:rsidP="00465A32">
      <w:pPr>
        <w:rPr>
          <w:sz w:val="26"/>
          <w:szCs w:val="26"/>
        </w:rPr>
      </w:pPr>
    </w:p>
    <w:p w14:paraId="7DE42BFD" w14:textId="77777777" w:rsidR="00465A32" w:rsidRDefault="00465A32" w:rsidP="00465A32">
      <w:pPr>
        <w:rPr>
          <w:sz w:val="26"/>
          <w:szCs w:val="26"/>
        </w:rPr>
      </w:pPr>
      <w:r w:rsidRPr="00DF0F5D">
        <w:rPr>
          <w:sz w:val="26"/>
          <w:szCs w:val="26"/>
        </w:rPr>
        <w:t xml:space="preserve">Aber vielleicht ist es gerade dieses Schicksal Jesu, das uns erahnen lässt, wie nahe uns Gott in diesem Menschen kommen wollte. Gott geht mit uns bis zum Ende von Verzweiflung und Leben.  Auch wenn Leidende ihn nicht spüren, auch wenn Angehörige vergebens auf ein Wunder warten, Gott ist da; Gott bleibt da, selbst im Schrei: </w:t>
      </w:r>
      <w:r w:rsidRPr="00DF0F5D">
        <w:rPr>
          <w:i/>
          <w:iCs/>
          <w:sz w:val="26"/>
          <w:szCs w:val="26"/>
        </w:rPr>
        <w:t>Warum hast du mich verlassen</w:t>
      </w:r>
      <w:r w:rsidRPr="00DF0F5D">
        <w:rPr>
          <w:sz w:val="26"/>
          <w:szCs w:val="26"/>
        </w:rPr>
        <w:t xml:space="preserve">? Gott lässt uns in dieser Situation nicht ohne Hoffnung zurück. Das ist das unglaubliche Zeugnis des Alten und Neuen Testaments: Am Ende des Buches Ijob gibt es ein Happy End. Das Neue Testament endet nicht mit dem Tod Jesu sondern mit der Frohbotschaft seiner Auferweckung, mit Gottes Sieg über </w:t>
      </w:r>
      <w:r w:rsidRPr="00DF0F5D">
        <w:rPr>
          <w:sz w:val="26"/>
          <w:szCs w:val="26"/>
        </w:rPr>
        <w:lastRenderedPageBreak/>
        <w:t xml:space="preserve">den Tod, paradoxerweise durch den Tod hindurch. Diese Botschaften sind das, was den christlichen Glauben überhaupt erst in die Geschichte der Menschheit hineinschickte. Jesus, der von seinen Getreuen als Gott mitten unter uns erkannt wurde, ist der Gott, der uns als ewiges Leben entgegenkommt. </w:t>
      </w:r>
    </w:p>
    <w:p w14:paraId="59D1238C" w14:textId="77777777" w:rsidR="00904283" w:rsidRDefault="00904283" w:rsidP="00465A32">
      <w:pPr>
        <w:rPr>
          <w:sz w:val="26"/>
          <w:szCs w:val="26"/>
        </w:rPr>
      </w:pPr>
    </w:p>
    <w:p w14:paraId="07876616" w14:textId="17EA5B9A" w:rsidR="00904283" w:rsidRPr="00904283" w:rsidRDefault="00904283" w:rsidP="00465A32">
      <w:pPr>
        <w:rPr>
          <w:b/>
          <w:bCs/>
          <w:sz w:val="26"/>
          <w:szCs w:val="26"/>
        </w:rPr>
      </w:pPr>
      <w:r w:rsidRPr="00904283">
        <w:rPr>
          <w:b/>
          <w:bCs/>
          <w:sz w:val="26"/>
          <w:szCs w:val="26"/>
        </w:rPr>
        <w:t xml:space="preserve">Auferstehung mitten im Leben – eine </w:t>
      </w:r>
      <w:r>
        <w:rPr>
          <w:b/>
          <w:bCs/>
          <w:sz w:val="26"/>
          <w:szCs w:val="26"/>
        </w:rPr>
        <w:t>helfende</w:t>
      </w:r>
      <w:r w:rsidRPr="00904283">
        <w:rPr>
          <w:b/>
          <w:bCs/>
          <w:sz w:val="26"/>
          <w:szCs w:val="26"/>
        </w:rPr>
        <w:t xml:space="preserve"> Kirche</w:t>
      </w:r>
    </w:p>
    <w:p w14:paraId="357891E1" w14:textId="77777777" w:rsidR="00465A32" w:rsidRPr="00DF0F5D" w:rsidRDefault="00465A32" w:rsidP="00465A32">
      <w:pPr>
        <w:rPr>
          <w:sz w:val="26"/>
          <w:szCs w:val="26"/>
        </w:rPr>
      </w:pPr>
    </w:p>
    <w:p w14:paraId="6D814013" w14:textId="2579F625" w:rsidR="00465A32" w:rsidRDefault="00465A32" w:rsidP="00465A32">
      <w:pPr>
        <w:rPr>
          <w:sz w:val="26"/>
          <w:szCs w:val="26"/>
        </w:rPr>
      </w:pPr>
      <w:r w:rsidRPr="00DF0F5D">
        <w:rPr>
          <w:sz w:val="26"/>
          <w:szCs w:val="26"/>
        </w:rPr>
        <w:t xml:space="preserve">Liebe Gottesdienstgemeinde! Was diese Texte der Bibel in Wahrheit glaubwürdig macht, sind nicht bloß ihre Worte, Visionen und Hoffnungen. Es sind die Menschen, die diesen Worten vertrauen und sie erfahrbar machen. Jesus Heilungen sind schon vorweggenommene Auferstehung im Leben, Ijobs Trost ist das Geschenk, seine Lebenskrise bewältigt zu haben. Der französische Bischof Jacques Gaillot hat einmal </w:t>
      </w:r>
      <w:r w:rsidR="001A6888">
        <w:rPr>
          <w:sz w:val="26"/>
          <w:szCs w:val="26"/>
        </w:rPr>
        <w:t xml:space="preserve">einer nicht-helfenden </w:t>
      </w:r>
      <w:r w:rsidRPr="00DF0F5D">
        <w:rPr>
          <w:sz w:val="26"/>
          <w:szCs w:val="26"/>
        </w:rPr>
        <w:t xml:space="preserve">Kirche </w:t>
      </w:r>
      <w:r w:rsidR="001A6888">
        <w:rPr>
          <w:sz w:val="26"/>
          <w:szCs w:val="26"/>
        </w:rPr>
        <w:t>ins Gewissen geredet</w:t>
      </w:r>
      <w:r w:rsidRPr="00DF0F5D">
        <w:rPr>
          <w:sz w:val="26"/>
          <w:szCs w:val="26"/>
        </w:rPr>
        <w:t>: „</w:t>
      </w:r>
      <w:r w:rsidR="00904283">
        <w:rPr>
          <w:sz w:val="26"/>
          <w:szCs w:val="26"/>
        </w:rPr>
        <w:t>E</w:t>
      </w:r>
      <w:r w:rsidRPr="00DF0F5D">
        <w:rPr>
          <w:sz w:val="26"/>
          <w:szCs w:val="26"/>
        </w:rPr>
        <w:t xml:space="preserve">ine Kirche, die </w:t>
      </w:r>
      <w:r w:rsidR="00904283">
        <w:rPr>
          <w:sz w:val="26"/>
          <w:szCs w:val="26"/>
        </w:rPr>
        <w:t xml:space="preserve">nicht </w:t>
      </w:r>
      <w:r w:rsidRPr="00DF0F5D">
        <w:rPr>
          <w:sz w:val="26"/>
          <w:szCs w:val="26"/>
        </w:rPr>
        <w:t xml:space="preserve">dient, dient </w:t>
      </w:r>
      <w:r w:rsidR="00904283">
        <w:rPr>
          <w:sz w:val="26"/>
          <w:szCs w:val="26"/>
        </w:rPr>
        <w:t>zu nichts</w:t>
      </w:r>
      <w:r w:rsidRPr="00DF0F5D">
        <w:rPr>
          <w:sz w:val="26"/>
          <w:szCs w:val="26"/>
        </w:rPr>
        <w:t xml:space="preserve">.“ Dienen heißt: Dasein für Menschen, die ein Du brauchen, für sie eine helfende Hand, eine Ermutigung sein. Aus diesem Grund ist eine Säule jeder Religion das uralte „Almosen geben“. Wir sagen dazu heute: Spenden. Die Caritas etwa ist ein solcher helfender Arm der Christinnen und Christen und sie bittet uns heute für ihre </w:t>
      </w:r>
      <w:proofErr w:type="spellStart"/>
      <w:r w:rsidRPr="00DF0F5D">
        <w:rPr>
          <w:sz w:val="26"/>
          <w:szCs w:val="26"/>
        </w:rPr>
        <w:t>Osthilfe</w:t>
      </w:r>
      <w:proofErr w:type="spellEnd"/>
      <w:r w:rsidRPr="00DF0F5D">
        <w:rPr>
          <w:sz w:val="26"/>
          <w:szCs w:val="26"/>
        </w:rPr>
        <w:t xml:space="preserve"> zu spenden. Diese Hilfe ist selbstredend, wir sehen ja täglich die Bilder der Not durch Krieg und Verfolgung im Fernsehen. Viele Menschen in Osteuropa, in der Ukraine sind Menschen wie Ijob, wie jene Kranken, die man zu Jesus brachte. Wir können diesen Menschen in der Ferne kaum unmittelbar helfen, aber mit einem kleinen Beitrag des Überflusses können wir die helfenden Arme der karitativen Organisationen unterstützen. </w:t>
      </w:r>
    </w:p>
    <w:p w14:paraId="2AA08FCC" w14:textId="77777777" w:rsidR="001A6888" w:rsidRDefault="001A6888" w:rsidP="00465A32">
      <w:pPr>
        <w:rPr>
          <w:sz w:val="26"/>
          <w:szCs w:val="26"/>
        </w:rPr>
      </w:pPr>
    </w:p>
    <w:p w14:paraId="1EC71E97" w14:textId="13533199" w:rsidR="001A6888" w:rsidRPr="00040812" w:rsidRDefault="00040812" w:rsidP="00465A32">
      <w:pPr>
        <w:rPr>
          <w:b/>
          <w:bCs/>
          <w:sz w:val="26"/>
          <w:szCs w:val="26"/>
        </w:rPr>
      </w:pPr>
      <w:r w:rsidRPr="00040812">
        <w:rPr>
          <w:b/>
          <w:bCs/>
          <w:sz w:val="26"/>
          <w:szCs w:val="26"/>
        </w:rPr>
        <w:t>Die Bibel und das Leid – nicht ohne Hoffnung</w:t>
      </w:r>
    </w:p>
    <w:p w14:paraId="128402DB" w14:textId="77777777" w:rsidR="00465A32" w:rsidRPr="00DF0F5D" w:rsidRDefault="00465A32" w:rsidP="00465A32">
      <w:pPr>
        <w:rPr>
          <w:sz w:val="26"/>
          <w:szCs w:val="26"/>
        </w:rPr>
      </w:pPr>
    </w:p>
    <w:p w14:paraId="6D6E38E3" w14:textId="77A05030" w:rsidR="00465A32" w:rsidRPr="00DF0F5D" w:rsidRDefault="00465A32" w:rsidP="00465A32">
      <w:pPr>
        <w:rPr>
          <w:sz w:val="26"/>
          <w:szCs w:val="26"/>
        </w:rPr>
      </w:pPr>
      <w:r w:rsidRPr="00DF0F5D">
        <w:rPr>
          <w:sz w:val="26"/>
          <w:szCs w:val="26"/>
        </w:rPr>
        <w:t xml:space="preserve"> Warum so viel Leid? Es gibt darauf letzten Endes keine </w:t>
      </w:r>
      <w:r w:rsidR="00040812">
        <w:rPr>
          <w:sz w:val="26"/>
          <w:szCs w:val="26"/>
        </w:rPr>
        <w:t xml:space="preserve">existenziell </w:t>
      </w:r>
      <w:r w:rsidRPr="00DF0F5D">
        <w:rPr>
          <w:sz w:val="26"/>
          <w:szCs w:val="26"/>
        </w:rPr>
        <w:t>befriedigenden Antworten. Das Leid bleibt der große Anstoß des Glaubens</w:t>
      </w:r>
      <w:r w:rsidR="00040812">
        <w:rPr>
          <w:sz w:val="26"/>
          <w:szCs w:val="26"/>
        </w:rPr>
        <w:t xml:space="preserve"> – im </w:t>
      </w:r>
      <w:r w:rsidRPr="00DF0F5D">
        <w:rPr>
          <w:sz w:val="26"/>
          <w:szCs w:val="26"/>
        </w:rPr>
        <w:t>doppelten Sinn</w:t>
      </w:r>
      <w:r w:rsidR="00040812">
        <w:rPr>
          <w:sz w:val="26"/>
          <w:szCs w:val="26"/>
        </w:rPr>
        <w:t>:</w:t>
      </w:r>
      <w:r w:rsidRPr="00DF0F5D">
        <w:rPr>
          <w:sz w:val="26"/>
          <w:szCs w:val="26"/>
        </w:rPr>
        <w:t xml:space="preserve"> Das Leid kann den religiösen Glauben zertrümmern, </w:t>
      </w:r>
      <w:r w:rsidR="00B744BE">
        <w:rPr>
          <w:sz w:val="26"/>
          <w:szCs w:val="26"/>
        </w:rPr>
        <w:t xml:space="preserve">wie große Werke der modernen Literatur zeigen: </w:t>
      </w:r>
      <w:r w:rsidR="00B744BE">
        <w:rPr>
          <w:sz w:val="26"/>
          <w:szCs w:val="26"/>
        </w:rPr>
        <w:t>Georg Büchners „D</w:t>
      </w:r>
      <w:r w:rsidR="00B744BE">
        <w:rPr>
          <w:sz w:val="26"/>
          <w:szCs w:val="26"/>
        </w:rPr>
        <w:t>a</w:t>
      </w:r>
      <w:r w:rsidR="00B744BE">
        <w:rPr>
          <w:sz w:val="26"/>
          <w:szCs w:val="26"/>
        </w:rPr>
        <w:t>ntons Tod“</w:t>
      </w:r>
      <w:r w:rsidR="00B744BE">
        <w:rPr>
          <w:sz w:val="26"/>
          <w:szCs w:val="26"/>
        </w:rPr>
        <w:t xml:space="preserve">, Dostojewskis „Die Brüder </w:t>
      </w:r>
      <w:proofErr w:type="spellStart"/>
      <w:r w:rsidR="00B744BE">
        <w:rPr>
          <w:sz w:val="26"/>
          <w:szCs w:val="26"/>
        </w:rPr>
        <w:t>Karamsov</w:t>
      </w:r>
      <w:proofErr w:type="spellEnd"/>
      <w:r w:rsidR="00B744BE">
        <w:rPr>
          <w:sz w:val="26"/>
          <w:szCs w:val="26"/>
        </w:rPr>
        <w:t>“ oder Albert Camus‘ „Die Pest“</w:t>
      </w:r>
      <w:r w:rsidR="008C2FA7">
        <w:rPr>
          <w:sz w:val="26"/>
          <w:szCs w:val="26"/>
        </w:rPr>
        <w:t xml:space="preserve"> sind Stimmen dieser Erfahrung. A</w:t>
      </w:r>
      <w:r w:rsidRPr="00DF0F5D">
        <w:rPr>
          <w:sz w:val="26"/>
          <w:szCs w:val="26"/>
        </w:rPr>
        <w:t xml:space="preserve">ber </w:t>
      </w:r>
      <w:r w:rsidR="008C2FA7">
        <w:rPr>
          <w:sz w:val="26"/>
          <w:szCs w:val="26"/>
        </w:rPr>
        <w:t xml:space="preserve">das Leid </w:t>
      </w:r>
      <w:r w:rsidRPr="00DF0F5D">
        <w:rPr>
          <w:sz w:val="26"/>
          <w:szCs w:val="26"/>
        </w:rPr>
        <w:t>kann auch Quelle des Glaubens sein. Der christliche Glaube ist die Stimme</w:t>
      </w:r>
      <w:r w:rsidR="008C2FA7">
        <w:rPr>
          <w:sz w:val="26"/>
          <w:szCs w:val="26"/>
        </w:rPr>
        <w:t xml:space="preserve"> der Hoffnung</w:t>
      </w:r>
      <w:r w:rsidRPr="00DF0F5D">
        <w:rPr>
          <w:sz w:val="26"/>
          <w:szCs w:val="26"/>
        </w:rPr>
        <w:t xml:space="preserve">, dass alles Leid in Gott geheilt wird. Für diese Überzeugung gibt es keine Beweise, aber es gibt eine Sprache, die durch ihre poetische Kraft </w:t>
      </w:r>
      <w:r w:rsidR="00A14EEC">
        <w:rPr>
          <w:sz w:val="26"/>
          <w:szCs w:val="26"/>
        </w:rPr>
        <w:t xml:space="preserve">immer wieder neu </w:t>
      </w:r>
      <w:r w:rsidRPr="00DF0F5D">
        <w:rPr>
          <w:sz w:val="26"/>
          <w:szCs w:val="26"/>
        </w:rPr>
        <w:t xml:space="preserve">Hoffnung stiftet. Ein solches Wort </w:t>
      </w:r>
      <w:r w:rsidR="00A14EEC">
        <w:rPr>
          <w:sz w:val="26"/>
          <w:szCs w:val="26"/>
        </w:rPr>
        <w:t>beschließt das</w:t>
      </w:r>
      <w:r w:rsidRPr="00DF0F5D">
        <w:rPr>
          <w:sz w:val="26"/>
          <w:szCs w:val="26"/>
        </w:rPr>
        <w:t xml:space="preserve"> Ende der </w:t>
      </w:r>
      <w:r w:rsidR="00A14EEC">
        <w:rPr>
          <w:sz w:val="26"/>
          <w:szCs w:val="26"/>
        </w:rPr>
        <w:t xml:space="preserve">christlichen </w:t>
      </w:r>
      <w:r w:rsidRPr="00DF0F5D">
        <w:rPr>
          <w:sz w:val="26"/>
          <w:szCs w:val="26"/>
        </w:rPr>
        <w:t>Bibel, wo es heißt: „</w:t>
      </w:r>
      <w:r w:rsidRPr="00DF0F5D">
        <w:rPr>
          <w:i/>
          <w:iCs/>
          <w:sz w:val="26"/>
          <w:szCs w:val="26"/>
        </w:rPr>
        <w:t xml:space="preserve">Seht das Zelt Gottes unter den Menschen. (...) </w:t>
      </w:r>
      <w:r>
        <w:rPr>
          <w:i/>
          <w:iCs/>
          <w:sz w:val="26"/>
          <w:szCs w:val="26"/>
        </w:rPr>
        <w:t>GOTT</w:t>
      </w:r>
      <w:r w:rsidRPr="00DF0F5D">
        <w:rPr>
          <w:i/>
          <w:iCs/>
          <w:sz w:val="26"/>
          <w:szCs w:val="26"/>
        </w:rPr>
        <w:t xml:space="preserve"> wird alle Tränen von ihren Augen abwischen. Der Tod wird nicht mehr sein, keine Trauer, keine Klage, kein Mühsal. Denn, was früher war, ist vergangen.</w:t>
      </w:r>
      <w:r w:rsidRPr="00DF0F5D">
        <w:rPr>
          <w:sz w:val="26"/>
          <w:szCs w:val="26"/>
        </w:rPr>
        <w:t>“ (Offb 21,3f.)</w:t>
      </w:r>
    </w:p>
    <w:p w14:paraId="2EBBE2B0" w14:textId="074F38CA" w:rsidR="00504D1D" w:rsidRPr="00080674" w:rsidRDefault="00504D1D" w:rsidP="00465A32"/>
    <w:sectPr w:rsidR="00504D1D" w:rsidRPr="00080674" w:rsidSect="00EE0DE2">
      <w:headerReference w:type="even" r:id="rId7"/>
      <w:headerReference w:type="default" r:id="rId8"/>
      <w:footerReference w:type="even" r:id="rId9"/>
      <w:footerReference w:type="default" r:id="rId10"/>
      <w:pgSz w:w="11906" w:h="16838" w:code="9"/>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D8394" w14:textId="77777777" w:rsidR="00B71E55" w:rsidRDefault="00B71E55">
      <w:r>
        <w:separator/>
      </w:r>
    </w:p>
  </w:endnote>
  <w:endnote w:type="continuationSeparator" w:id="0">
    <w:p w14:paraId="7D3C0839" w14:textId="77777777" w:rsidR="00B71E55" w:rsidRDefault="00B7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MS Gothic">
    <w:altName w:val="ＭＳ ゴシック"/>
    <w:panose1 w:val="020B0609070205080204"/>
    <w:charset w:val="80"/>
    <w:family w:val="auto"/>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8ABA" w14:textId="77777777" w:rsidR="00DC1B20" w:rsidRDefault="00DC1B20" w:rsidP="00970620">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489702F9" w14:textId="77777777" w:rsidR="00DC1B20" w:rsidRDefault="00DC1B2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79D74" w14:textId="77777777" w:rsidR="00DC1B20" w:rsidRDefault="00DC1B20" w:rsidP="00970620">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9E5095">
      <w:rPr>
        <w:rStyle w:val="Seitenzahl"/>
        <w:noProof/>
      </w:rPr>
      <w:t>2</w:t>
    </w:r>
    <w:r>
      <w:rPr>
        <w:rStyle w:val="Seitenzahl"/>
      </w:rPr>
      <w:fldChar w:fldCharType="end"/>
    </w:r>
  </w:p>
  <w:p w14:paraId="1BC0619B" w14:textId="77777777" w:rsidR="00DC1B20" w:rsidRDefault="00DC1B2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4582A" w14:textId="77777777" w:rsidR="00B71E55" w:rsidRDefault="00B71E55">
      <w:r>
        <w:separator/>
      </w:r>
    </w:p>
  </w:footnote>
  <w:footnote w:type="continuationSeparator" w:id="0">
    <w:p w14:paraId="14F6263B" w14:textId="77777777" w:rsidR="00B71E55" w:rsidRDefault="00B71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13289" w14:textId="77777777" w:rsidR="00D820FF" w:rsidRDefault="00D820FF" w:rsidP="00A2348F">
    <w:pPr>
      <w:pStyle w:val="Kopf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F7448B7" w14:textId="77777777" w:rsidR="00D820FF" w:rsidRDefault="00D820FF" w:rsidP="00D820FF">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C8323" w14:textId="77777777" w:rsidR="00D820FF" w:rsidRDefault="00D820FF" w:rsidP="00A2348F">
    <w:pPr>
      <w:pStyle w:val="Kopf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9E5095">
      <w:rPr>
        <w:rStyle w:val="Seitenzahl"/>
        <w:noProof/>
      </w:rPr>
      <w:t>2</w:t>
    </w:r>
    <w:r>
      <w:rPr>
        <w:rStyle w:val="Seitenzahl"/>
      </w:rPr>
      <w:fldChar w:fldCharType="end"/>
    </w:r>
  </w:p>
  <w:p w14:paraId="2F01FE17" w14:textId="59C88B86" w:rsidR="00D820FF" w:rsidRPr="00DC1B20" w:rsidRDefault="00793046" w:rsidP="00A14EEC">
    <w:pPr>
      <w:ind w:right="360"/>
      <w:jc w:val="center"/>
      <w:rPr>
        <w:sz w:val="20"/>
        <w:szCs w:val="20"/>
      </w:rPr>
    </w:pPr>
    <w:r>
      <w:rPr>
        <w:sz w:val="20"/>
        <w:szCs w:val="20"/>
      </w:rPr>
      <w:t>5.So.i.Jk._4.2.2024</w:t>
    </w:r>
    <w:r w:rsidR="00D820FF">
      <w:rPr>
        <w:sz w:val="20"/>
        <w:szCs w:val="20"/>
      </w:rPr>
      <w:t xml:space="preserve">: </w:t>
    </w:r>
    <w:r w:rsidR="00D820FF" w:rsidRPr="00DC1B20">
      <w:rPr>
        <w:sz w:val="20"/>
        <w:szCs w:val="20"/>
      </w:rPr>
      <w:t xml:space="preserve">Lesung: </w:t>
    </w:r>
    <w:r>
      <w:rPr>
        <w:sz w:val="20"/>
        <w:szCs w:val="20"/>
      </w:rPr>
      <w:t>Ijob 7, 1-4;6-7;</w:t>
    </w:r>
    <w:r w:rsidR="00080674">
      <w:rPr>
        <w:sz w:val="20"/>
        <w:szCs w:val="20"/>
      </w:rPr>
      <w:t xml:space="preserve"> </w:t>
    </w:r>
    <w:r w:rsidR="00D820FF" w:rsidRPr="00DC1B20">
      <w:rPr>
        <w:sz w:val="20"/>
        <w:szCs w:val="20"/>
      </w:rPr>
      <w:t xml:space="preserve">Evangelium: </w:t>
    </w:r>
    <w:r>
      <w:rPr>
        <w:sz w:val="20"/>
        <w:szCs w:val="20"/>
      </w:rPr>
      <w:t>Mk 1, 29-39;</w:t>
    </w:r>
    <w:r w:rsidR="00D820FF">
      <w:rPr>
        <w:sz w:val="20"/>
        <w:szCs w:val="20"/>
      </w:rPr>
      <w:t xml:space="preserve"> </w:t>
    </w:r>
    <w:r w:rsidR="00D820FF" w:rsidRPr="00DC1B20">
      <w:rPr>
        <w:sz w:val="20"/>
        <w:szCs w:val="20"/>
      </w:rPr>
      <w:t>Predigt: Franz Gruber</w:t>
    </w:r>
  </w:p>
  <w:p w14:paraId="5CD0519F" w14:textId="4B189AF7" w:rsidR="00D820FF" w:rsidRDefault="00D820FF" w:rsidP="00D820FF">
    <w:pPr>
      <w:pStyle w:val="Kopfzeile"/>
    </w:pPr>
  </w:p>
  <w:p w14:paraId="192553D9" w14:textId="77777777" w:rsidR="00D820FF" w:rsidRDefault="00D820F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C04E1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759061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FA4"/>
    <w:rsid w:val="00000D15"/>
    <w:rsid w:val="00001989"/>
    <w:rsid w:val="00002B0C"/>
    <w:rsid w:val="00004D5F"/>
    <w:rsid w:val="00013EEC"/>
    <w:rsid w:val="00016AF7"/>
    <w:rsid w:val="000230E6"/>
    <w:rsid w:val="000327CB"/>
    <w:rsid w:val="00033977"/>
    <w:rsid w:val="00040812"/>
    <w:rsid w:val="00043177"/>
    <w:rsid w:val="00043ABC"/>
    <w:rsid w:val="00050A0B"/>
    <w:rsid w:val="00051A14"/>
    <w:rsid w:val="00051DD6"/>
    <w:rsid w:val="00056BD6"/>
    <w:rsid w:val="00073D0F"/>
    <w:rsid w:val="00080674"/>
    <w:rsid w:val="000855BE"/>
    <w:rsid w:val="0008688A"/>
    <w:rsid w:val="000A23C2"/>
    <w:rsid w:val="000A3A78"/>
    <w:rsid w:val="000A644C"/>
    <w:rsid w:val="000B0B3F"/>
    <w:rsid w:val="000B7061"/>
    <w:rsid w:val="000C4E1A"/>
    <w:rsid w:val="000D0277"/>
    <w:rsid w:val="000D4FEF"/>
    <w:rsid w:val="000E1FA6"/>
    <w:rsid w:val="000F0776"/>
    <w:rsid w:val="000F1F51"/>
    <w:rsid w:val="000F3FB0"/>
    <w:rsid w:val="0010351D"/>
    <w:rsid w:val="00106793"/>
    <w:rsid w:val="0011021A"/>
    <w:rsid w:val="0011166B"/>
    <w:rsid w:val="001156E0"/>
    <w:rsid w:val="00117F52"/>
    <w:rsid w:val="00120394"/>
    <w:rsid w:val="00123394"/>
    <w:rsid w:val="00126F9B"/>
    <w:rsid w:val="001273ED"/>
    <w:rsid w:val="00130774"/>
    <w:rsid w:val="00136F72"/>
    <w:rsid w:val="001501DE"/>
    <w:rsid w:val="001508D6"/>
    <w:rsid w:val="00155751"/>
    <w:rsid w:val="00161C99"/>
    <w:rsid w:val="0016288D"/>
    <w:rsid w:val="001632B3"/>
    <w:rsid w:val="0016378E"/>
    <w:rsid w:val="00163B48"/>
    <w:rsid w:val="00165CCB"/>
    <w:rsid w:val="00171D22"/>
    <w:rsid w:val="00172121"/>
    <w:rsid w:val="0017401B"/>
    <w:rsid w:val="0017558D"/>
    <w:rsid w:val="001803B8"/>
    <w:rsid w:val="0018043D"/>
    <w:rsid w:val="00180444"/>
    <w:rsid w:val="00187967"/>
    <w:rsid w:val="00187C3F"/>
    <w:rsid w:val="001943C6"/>
    <w:rsid w:val="00197C7F"/>
    <w:rsid w:val="001A01DE"/>
    <w:rsid w:val="001A64B7"/>
    <w:rsid w:val="001A6888"/>
    <w:rsid w:val="001A6A43"/>
    <w:rsid w:val="001A7057"/>
    <w:rsid w:val="001A7DD8"/>
    <w:rsid w:val="001C056D"/>
    <w:rsid w:val="001C3AD9"/>
    <w:rsid w:val="001C3B46"/>
    <w:rsid w:val="001C50E1"/>
    <w:rsid w:val="001D1AE8"/>
    <w:rsid w:val="001D2CFE"/>
    <w:rsid w:val="001D2D2F"/>
    <w:rsid w:val="001D7367"/>
    <w:rsid w:val="001E1274"/>
    <w:rsid w:val="001E17A0"/>
    <w:rsid w:val="001F0E1A"/>
    <w:rsid w:val="001F3A45"/>
    <w:rsid w:val="001F58F7"/>
    <w:rsid w:val="001F6311"/>
    <w:rsid w:val="001F6BE6"/>
    <w:rsid w:val="0020510C"/>
    <w:rsid w:val="0020598F"/>
    <w:rsid w:val="0021029E"/>
    <w:rsid w:val="002159C9"/>
    <w:rsid w:val="002168D5"/>
    <w:rsid w:val="00220800"/>
    <w:rsid w:val="0022250E"/>
    <w:rsid w:val="00222DDE"/>
    <w:rsid w:val="002268B9"/>
    <w:rsid w:val="002332AD"/>
    <w:rsid w:val="00250EAD"/>
    <w:rsid w:val="002769C9"/>
    <w:rsid w:val="00277D62"/>
    <w:rsid w:val="00280855"/>
    <w:rsid w:val="00286D86"/>
    <w:rsid w:val="002874FE"/>
    <w:rsid w:val="0029280E"/>
    <w:rsid w:val="00292B9E"/>
    <w:rsid w:val="00292BE4"/>
    <w:rsid w:val="00295162"/>
    <w:rsid w:val="002A3D32"/>
    <w:rsid w:val="002A4523"/>
    <w:rsid w:val="002A625F"/>
    <w:rsid w:val="002B4474"/>
    <w:rsid w:val="002B6D8F"/>
    <w:rsid w:val="002D2AEB"/>
    <w:rsid w:val="002D5A76"/>
    <w:rsid w:val="002E4D78"/>
    <w:rsid w:val="002E733C"/>
    <w:rsid w:val="002E79A3"/>
    <w:rsid w:val="002F0F63"/>
    <w:rsid w:val="002F1BC8"/>
    <w:rsid w:val="002F1FF3"/>
    <w:rsid w:val="002F2BE8"/>
    <w:rsid w:val="002F7181"/>
    <w:rsid w:val="002F7D02"/>
    <w:rsid w:val="003125F1"/>
    <w:rsid w:val="00316C2D"/>
    <w:rsid w:val="00324F05"/>
    <w:rsid w:val="003265C5"/>
    <w:rsid w:val="00333BA6"/>
    <w:rsid w:val="00346C52"/>
    <w:rsid w:val="00354886"/>
    <w:rsid w:val="00355012"/>
    <w:rsid w:val="00356334"/>
    <w:rsid w:val="003603C3"/>
    <w:rsid w:val="00375E83"/>
    <w:rsid w:val="00381338"/>
    <w:rsid w:val="00381BB8"/>
    <w:rsid w:val="003870C6"/>
    <w:rsid w:val="00392C09"/>
    <w:rsid w:val="00393535"/>
    <w:rsid w:val="003A1AAF"/>
    <w:rsid w:val="003A21A2"/>
    <w:rsid w:val="003A403B"/>
    <w:rsid w:val="003A4D3A"/>
    <w:rsid w:val="003A4D5F"/>
    <w:rsid w:val="003A7A98"/>
    <w:rsid w:val="003B3991"/>
    <w:rsid w:val="003C771A"/>
    <w:rsid w:val="003D334A"/>
    <w:rsid w:val="003D3616"/>
    <w:rsid w:val="003D65F8"/>
    <w:rsid w:val="003D691B"/>
    <w:rsid w:val="003D6B22"/>
    <w:rsid w:val="003D7248"/>
    <w:rsid w:val="003E340E"/>
    <w:rsid w:val="003F7810"/>
    <w:rsid w:val="00400733"/>
    <w:rsid w:val="00400B2D"/>
    <w:rsid w:val="00401E04"/>
    <w:rsid w:val="00402D31"/>
    <w:rsid w:val="00406E04"/>
    <w:rsid w:val="0041275F"/>
    <w:rsid w:val="00417BD3"/>
    <w:rsid w:val="00421F39"/>
    <w:rsid w:val="004258CE"/>
    <w:rsid w:val="00426B80"/>
    <w:rsid w:val="00426C7B"/>
    <w:rsid w:val="00436506"/>
    <w:rsid w:val="00446FE7"/>
    <w:rsid w:val="00447665"/>
    <w:rsid w:val="00452DD9"/>
    <w:rsid w:val="00453FF7"/>
    <w:rsid w:val="00454584"/>
    <w:rsid w:val="0046098C"/>
    <w:rsid w:val="00464954"/>
    <w:rsid w:val="00465A32"/>
    <w:rsid w:val="00473DA0"/>
    <w:rsid w:val="00475FE9"/>
    <w:rsid w:val="0048552D"/>
    <w:rsid w:val="0049019A"/>
    <w:rsid w:val="00491214"/>
    <w:rsid w:val="00493F3F"/>
    <w:rsid w:val="0049421F"/>
    <w:rsid w:val="004A3C55"/>
    <w:rsid w:val="004A42FE"/>
    <w:rsid w:val="004A53E0"/>
    <w:rsid w:val="004A57A5"/>
    <w:rsid w:val="004A5964"/>
    <w:rsid w:val="004B303F"/>
    <w:rsid w:val="004B5691"/>
    <w:rsid w:val="004C0474"/>
    <w:rsid w:val="004C1CF9"/>
    <w:rsid w:val="004C2A9E"/>
    <w:rsid w:val="004C3A31"/>
    <w:rsid w:val="004C4424"/>
    <w:rsid w:val="004C5A17"/>
    <w:rsid w:val="004C6ACA"/>
    <w:rsid w:val="004D3043"/>
    <w:rsid w:val="004D4F86"/>
    <w:rsid w:val="004D599D"/>
    <w:rsid w:val="004E0FB3"/>
    <w:rsid w:val="004E22BD"/>
    <w:rsid w:val="00502747"/>
    <w:rsid w:val="00503797"/>
    <w:rsid w:val="00504D1D"/>
    <w:rsid w:val="00522035"/>
    <w:rsid w:val="005224A5"/>
    <w:rsid w:val="005267C7"/>
    <w:rsid w:val="00527B3E"/>
    <w:rsid w:val="0053382B"/>
    <w:rsid w:val="005363C2"/>
    <w:rsid w:val="00543605"/>
    <w:rsid w:val="00543679"/>
    <w:rsid w:val="00545DE2"/>
    <w:rsid w:val="00556028"/>
    <w:rsid w:val="00570350"/>
    <w:rsid w:val="00570E6B"/>
    <w:rsid w:val="005813F0"/>
    <w:rsid w:val="0058531E"/>
    <w:rsid w:val="00586717"/>
    <w:rsid w:val="005943FE"/>
    <w:rsid w:val="00596A04"/>
    <w:rsid w:val="005A491C"/>
    <w:rsid w:val="005B0800"/>
    <w:rsid w:val="005B596B"/>
    <w:rsid w:val="005C5CEE"/>
    <w:rsid w:val="005C78C6"/>
    <w:rsid w:val="005D37EA"/>
    <w:rsid w:val="005D67AB"/>
    <w:rsid w:val="005E1F23"/>
    <w:rsid w:val="005E1F8C"/>
    <w:rsid w:val="005E577F"/>
    <w:rsid w:val="005F35E4"/>
    <w:rsid w:val="005F779C"/>
    <w:rsid w:val="0060688B"/>
    <w:rsid w:val="00607D92"/>
    <w:rsid w:val="00611A22"/>
    <w:rsid w:val="0061388A"/>
    <w:rsid w:val="00617B4F"/>
    <w:rsid w:val="006228DD"/>
    <w:rsid w:val="00627B65"/>
    <w:rsid w:val="00630177"/>
    <w:rsid w:val="00631D4A"/>
    <w:rsid w:val="0063515C"/>
    <w:rsid w:val="006361BB"/>
    <w:rsid w:val="00641BB8"/>
    <w:rsid w:val="00651854"/>
    <w:rsid w:val="00653191"/>
    <w:rsid w:val="0065737E"/>
    <w:rsid w:val="006632D0"/>
    <w:rsid w:val="006703C2"/>
    <w:rsid w:val="00670BA2"/>
    <w:rsid w:val="00675F2C"/>
    <w:rsid w:val="0068075F"/>
    <w:rsid w:val="006930FE"/>
    <w:rsid w:val="006947CF"/>
    <w:rsid w:val="00694853"/>
    <w:rsid w:val="00695330"/>
    <w:rsid w:val="0069607D"/>
    <w:rsid w:val="006A0393"/>
    <w:rsid w:val="006A3459"/>
    <w:rsid w:val="006A3851"/>
    <w:rsid w:val="006A63DC"/>
    <w:rsid w:val="006B3E51"/>
    <w:rsid w:val="006C09F7"/>
    <w:rsid w:val="006C3F9B"/>
    <w:rsid w:val="006C4539"/>
    <w:rsid w:val="006C5959"/>
    <w:rsid w:val="006D12C6"/>
    <w:rsid w:val="006D22DC"/>
    <w:rsid w:val="006D2E91"/>
    <w:rsid w:val="006D6E1A"/>
    <w:rsid w:val="006F2689"/>
    <w:rsid w:val="006F47DB"/>
    <w:rsid w:val="006F7455"/>
    <w:rsid w:val="00702EA1"/>
    <w:rsid w:val="00706C65"/>
    <w:rsid w:val="0071430B"/>
    <w:rsid w:val="0072122D"/>
    <w:rsid w:val="007228A7"/>
    <w:rsid w:val="00727CE9"/>
    <w:rsid w:val="00730B37"/>
    <w:rsid w:val="00733ADB"/>
    <w:rsid w:val="00735AF8"/>
    <w:rsid w:val="007411B8"/>
    <w:rsid w:val="00741DDB"/>
    <w:rsid w:val="00742869"/>
    <w:rsid w:val="00743F02"/>
    <w:rsid w:val="00746411"/>
    <w:rsid w:val="007560E7"/>
    <w:rsid w:val="00767448"/>
    <w:rsid w:val="00773CF1"/>
    <w:rsid w:val="007747C0"/>
    <w:rsid w:val="00774B20"/>
    <w:rsid w:val="007856D9"/>
    <w:rsid w:val="007872CB"/>
    <w:rsid w:val="00787F0D"/>
    <w:rsid w:val="00793046"/>
    <w:rsid w:val="007A2967"/>
    <w:rsid w:val="007A2BE7"/>
    <w:rsid w:val="007B0CE5"/>
    <w:rsid w:val="007B1A74"/>
    <w:rsid w:val="007B26BC"/>
    <w:rsid w:val="007B3BF4"/>
    <w:rsid w:val="007D7516"/>
    <w:rsid w:val="007E78F8"/>
    <w:rsid w:val="007F01FE"/>
    <w:rsid w:val="007F2081"/>
    <w:rsid w:val="007F3E4F"/>
    <w:rsid w:val="008079CA"/>
    <w:rsid w:val="00811144"/>
    <w:rsid w:val="00812F54"/>
    <w:rsid w:val="00820B1F"/>
    <w:rsid w:val="00830D15"/>
    <w:rsid w:val="008336D8"/>
    <w:rsid w:val="00836005"/>
    <w:rsid w:val="0084679F"/>
    <w:rsid w:val="00851757"/>
    <w:rsid w:val="00852A67"/>
    <w:rsid w:val="00857767"/>
    <w:rsid w:val="0088230A"/>
    <w:rsid w:val="00884DD0"/>
    <w:rsid w:val="00890B3C"/>
    <w:rsid w:val="00890EF4"/>
    <w:rsid w:val="00891C3C"/>
    <w:rsid w:val="00894A72"/>
    <w:rsid w:val="0089594B"/>
    <w:rsid w:val="008A444D"/>
    <w:rsid w:val="008A4A6D"/>
    <w:rsid w:val="008A6BF5"/>
    <w:rsid w:val="008B174B"/>
    <w:rsid w:val="008B3D04"/>
    <w:rsid w:val="008B6AE4"/>
    <w:rsid w:val="008C24A0"/>
    <w:rsid w:val="008C2EF4"/>
    <w:rsid w:val="008C2FA7"/>
    <w:rsid w:val="008C707B"/>
    <w:rsid w:val="008D24E5"/>
    <w:rsid w:val="008D71FB"/>
    <w:rsid w:val="008E1D49"/>
    <w:rsid w:val="008E7D15"/>
    <w:rsid w:val="00904283"/>
    <w:rsid w:val="00904A22"/>
    <w:rsid w:val="0091022B"/>
    <w:rsid w:val="009175A2"/>
    <w:rsid w:val="0092015C"/>
    <w:rsid w:val="0092474C"/>
    <w:rsid w:val="00926F25"/>
    <w:rsid w:val="00927691"/>
    <w:rsid w:val="00935FF5"/>
    <w:rsid w:val="00942422"/>
    <w:rsid w:val="0094526C"/>
    <w:rsid w:val="00946CEF"/>
    <w:rsid w:val="00947D24"/>
    <w:rsid w:val="00951496"/>
    <w:rsid w:val="00952496"/>
    <w:rsid w:val="00955F1E"/>
    <w:rsid w:val="00965065"/>
    <w:rsid w:val="009653C0"/>
    <w:rsid w:val="00970620"/>
    <w:rsid w:val="00975EAB"/>
    <w:rsid w:val="00977FF5"/>
    <w:rsid w:val="0098666C"/>
    <w:rsid w:val="009927DA"/>
    <w:rsid w:val="00992BD7"/>
    <w:rsid w:val="0099350C"/>
    <w:rsid w:val="0099468F"/>
    <w:rsid w:val="00995BBD"/>
    <w:rsid w:val="00996772"/>
    <w:rsid w:val="009A0067"/>
    <w:rsid w:val="009A1631"/>
    <w:rsid w:val="009A7C76"/>
    <w:rsid w:val="009B0C17"/>
    <w:rsid w:val="009B481F"/>
    <w:rsid w:val="009B6283"/>
    <w:rsid w:val="009C13B4"/>
    <w:rsid w:val="009E04A1"/>
    <w:rsid w:val="009E5095"/>
    <w:rsid w:val="009E6BFA"/>
    <w:rsid w:val="009F2355"/>
    <w:rsid w:val="009F6A04"/>
    <w:rsid w:val="00A12863"/>
    <w:rsid w:val="00A14EEC"/>
    <w:rsid w:val="00A206B8"/>
    <w:rsid w:val="00A2166D"/>
    <w:rsid w:val="00A303B0"/>
    <w:rsid w:val="00A45257"/>
    <w:rsid w:val="00A460E8"/>
    <w:rsid w:val="00A56337"/>
    <w:rsid w:val="00A56B41"/>
    <w:rsid w:val="00A65ED2"/>
    <w:rsid w:val="00A71044"/>
    <w:rsid w:val="00A711D8"/>
    <w:rsid w:val="00A71CD5"/>
    <w:rsid w:val="00A73EA1"/>
    <w:rsid w:val="00A82AC6"/>
    <w:rsid w:val="00A90545"/>
    <w:rsid w:val="00A95F04"/>
    <w:rsid w:val="00A976B8"/>
    <w:rsid w:val="00AA1817"/>
    <w:rsid w:val="00AA2BE0"/>
    <w:rsid w:val="00AA2F84"/>
    <w:rsid w:val="00AA344E"/>
    <w:rsid w:val="00AA6A89"/>
    <w:rsid w:val="00AB3A71"/>
    <w:rsid w:val="00AC0988"/>
    <w:rsid w:val="00AC491C"/>
    <w:rsid w:val="00AC4F0A"/>
    <w:rsid w:val="00AD653D"/>
    <w:rsid w:val="00AD73A1"/>
    <w:rsid w:val="00AE0F87"/>
    <w:rsid w:val="00AE1D36"/>
    <w:rsid w:val="00AE1EA4"/>
    <w:rsid w:val="00AE3562"/>
    <w:rsid w:val="00AF16BB"/>
    <w:rsid w:val="00AF3727"/>
    <w:rsid w:val="00AF3C8B"/>
    <w:rsid w:val="00AF58B3"/>
    <w:rsid w:val="00AF6FA5"/>
    <w:rsid w:val="00B016C9"/>
    <w:rsid w:val="00B02C48"/>
    <w:rsid w:val="00B074A0"/>
    <w:rsid w:val="00B1411C"/>
    <w:rsid w:val="00B158FD"/>
    <w:rsid w:val="00B15B04"/>
    <w:rsid w:val="00B2540B"/>
    <w:rsid w:val="00B2542C"/>
    <w:rsid w:val="00B26DFE"/>
    <w:rsid w:val="00B4367F"/>
    <w:rsid w:val="00B43EC0"/>
    <w:rsid w:val="00B446A2"/>
    <w:rsid w:val="00B44819"/>
    <w:rsid w:val="00B44E9A"/>
    <w:rsid w:val="00B45A95"/>
    <w:rsid w:val="00B4706B"/>
    <w:rsid w:val="00B50F72"/>
    <w:rsid w:val="00B50FF0"/>
    <w:rsid w:val="00B542BF"/>
    <w:rsid w:val="00B5611D"/>
    <w:rsid w:val="00B57ADE"/>
    <w:rsid w:val="00B62BDC"/>
    <w:rsid w:val="00B67AC9"/>
    <w:rsid w:val="00B71E55"/>
    <w:rsid w:val="00B72906"/>
    <w:rsid w:val="00B744BE"/>
    <w:rsid w:val="00B75909"/>
    <w:rsid w:val="00B7720B"/>
    <w:rsid w:val="00B8229C"/>
    <w:rsid w:val="00B862F1"/>
    <w:rsid w:val="00B872F3"/>
    <w:rsid w:val="00B9152B"/>
    <w:rsid w:val="00B91F23"/>
    <w:rsid w:val="00BA033B"/>
    <w:rsid w:val="00BA0607"/>
    <w:rsid w:val="00BA436D"/>
    <w:rsid w:val="00BB1A83"/>
    <w:rsid w:val="00BB3AA3"/>
    <w:rsid w:val="00BC6958"/>
    <w:rsid w:val="00BE2700"/>
    <w:rsid w:val="00BF1E45"/>
    <w:rsid w:val="00BF54C0"/>
    <w:rsid w:val="00BF55B3"/>
    <w:rsid w:val="00C00568"/>
    <w:rsid w:val="00C00EC3"/>
    <w:rsid w:val="00C0403D"/>
    <w:rsid w:val="00C04658"/>
    <w:rsid w:val="00C04D49"/>
    <w:rsid w:val="00C04F95"/>
    <w:rsid w:val="00C12E50"/>
    <w:rsid w:val="00C163AC"/>
    <w:rsid w:val="00C20743"/>
    <w:rsid w:val="00C20DA6"/>
    <w:rsid w:val="00C31DE2"/>
    <w:rsid w:val="00C343CE"/>
    <w:rsid w:val="00C34DCC"/>
    <w:rsid w:val="00C3683C"/>
    <w:rsid w:val="00C4219C"/>
    <w:rsid w:val="00C45CAB"/>
    <w:rsid w:val="00C52C24"/>
    <w:rsid w:val="00C537BA"/>
    <w:rsid w:val="00C65520"/>
    <w:rsid w:val="00C66CD4"/>
    <w:rsid w:val="00C66DD3"/>
    <w:rsid w:val="00C674CD"/>
    <w:rsid w:val="00C869E9"/>
    <w:rsid w:val="00C92A86"/>
    <w:rsid w:val="00C93FAB"/>
    <w:rsid w:val="00C966FF"/>
    <w:rsid w:val="00CB66D8"/>
    <w:rsid w:val="00CB7C20"/>
    <w:rsid w:val="00CB7F29"/>
    <w:rsid w:val="00CC037B"/>
    <w:rsid w:val="00CC3EE3"/>
    <w:rsid w:val="00CC5DF8"/>
    <w:rsid w:val="00CC7D6E"/>
    <w:rsid w:val="00CD5446"/>
    <w:rsid w:val="00CE157C"/>
    <w:rsid w:val="00CE594F"/>
    <w:rsid w:val="00CF106D"/>
    <w:rsid w:val="00CF3DE1"/>
    <w:rsid w:val="00CF4455"/>
    <w:rsid w:val="00D07B57"/>
    <w:rsid w:val="00D116A7"/>
    <w:rsid w:val="00D15FA4"/>
    <w:rsid w:val="00D203DB"/>
    <w:rsid w:val="00D22E97"/>
    <w:rsid w:val="00D26B39"/>
    <w:rsid w:val="00D274F3"/>
    <w:rsid w:val="00D3209D"/>
    <w:rsid w:val="00D3761F"/>
    <w:rsid w:val="00D3785D"/>
    <w:rsid w:val="00D407E7"/>
    <w:rsid w:val="00D45888"/>
    <w:rsid w:val="00D45D87"/>
    <w:rsid w:val="00D47ECE"/>
    <w:rsid w:val="00D52E87"/>
    <w:rsid w:val="00D54DA6"/>
    <w:rsid w:val="00D56909"/>
    <w:rsid w:val="00D60E77"/>
    <w:rsid w:val="00D62809"/>
    <w:rsid w:val="00D751A5"/>
    <w:rsid w:val="00D820FF"/>
    <w:rsid w:val="00D82661"/>
    <w:rsid w:val="00D8279F"/>
    <w:rsid w:val="00D82FF5"/>
    <w:rsid w:val="00D85380"/>
    <w:rsid w:val="00D8721A"/>
    <w:rsid w:val="00D87B46"/>
    <w:rsid w:val="00D9062F"/>
    <w:rsid w:val="00D951BE"/>
    <w:rsid w:val="00DA7836"/>
    <w:rsid w:val="00DB1080"/>
    <w:rsid w:val="00DB6884"/>
    <w:rsid w:val="00DC1B20"/>
    <w:rsid w:val="00DC54B7"/>
    <w:rsid w:val="00DD012F"/>
    <w:rsid w:val="00DE699D"/>
    <w:rsid w:val="00DF098C"/>
    <w:rsid w:val="00DF0AE9"/>
    <w:rsid w:val="00E018DD"/>
    <w:rsid w:val="00E06DA6"/>
    <w:rsid w:val="00E071AB"/>
    <w:rsid w:val="00E10BE4"/>
    <w:rsid w:val="00E12B50"/>
    <w:rsid w:val="00E1597E"/>
    <w:rsid w:val="00E20450"/>
    <w:rsid w:val="00E206C5"/>
    <w:rsid w:val="00E2204F"/>
    <w:rsid w:val="00E23A28"/>
    <w:rsid w:val="00E32302"/>
    <w:rsid w:val="00E32646"/>
    <w:rsid w:val="00E37380"/>
    <w:rsid w:val="00E42CDC"/>
    <w:rsid w:val="00E47F55"/>
    <w:rsid w:val="00E52969"/>
    <w:rsid w:val="00E53E17"/>
    <w:rsid w:val="00E6392D"/>
    <w:rsid w:val="00E819C3"/>
    <w:rsid w:val="00E852EF"/>
    <w:rsid w:val="00E93310"/>
    <w:rsid w:val="00EA227E"/>
    <w:rsid w:val="00EC7321"/>
    <w:rsid w:val="00ED1FAC"/>
    <w:rsid w:val="00ED3BBF"/>
    <w:rsid w:val="00ED76D7"/>
    <w:rsid w:val="00EE0DE2"/>
    <w:rsid w:val="00EE13F3"/>
    <w:rsid w:val="00EE2CDF"/>
    <w:rsid w:val="00EE3C1B"/>
    <w:rsid w:val="00EE4E96"/>
    <w:rsid w:val="00EE75D5"/>
    <w:rsid w:val="00EF1F86"/>
    <w:rsid w:val="00F05245"/>
    <w:rsid w:val="00F131AD"/>
    <w:rsid w:val="00F17264"/>
    <w:rsid w:val="00F17F40"/>
    <w:rsid w:val="00F25763"/>
    <w:rsid w:val="00F33B07"/>
    <w:rsid w:val="00F40312"/>
    <w:rsid w:val="00F40A45"/>
    <w:rsid w:val="00F42253"/>
    <w:rsid w:val="00F46947"/>
    <w:rsid w:val="00F5168A"/>
    <w:rsid w:val="00F51D40"/>
    <w:rsid w:val="00F525AB"/>
    <w:rsid w:val="00F563F3"/>
    <w:rsid w:val="00F576FF"/>
    <w:rsid w:val="00F638C3"/>
    <w:rsid w:val="00F653A3"/>
    <w:rsid w:val="00F715FD"/>
    <w:rsid w:val="00F7257A"/>
    <w:rsid w:val="00F730B2"/>
    <w:rsid w:val="00F73BBE"/>
    <w:rsid w:val="00F81607"/>
    <w:rsid w:val="00F8364F"/>
    <w:rsid w:val="00F8456C"/>
    <w:rsid w:val="00F86457"/>
    <w:rsid w:val="00F93A5F"/>
    <w:rsid w:val="00F94F0B"/>
    <w:rsid w:val="00F970BB"/>
    <w:rsid w:val="00FA16C3"/>
    <w:rsid w:val="00FB33AC"/>
    <w:rsid w:val="00FB5CB2"/>
    <w:rsid w:val="00FC0D8F"/>
    <w:rsid w:val="00FC2361"/>
    <w:rsid w:val="00FC47C6"/>
    <w:rsid w:val="00FC497F"/>
    <w:rsid w:val="00FC51E6"/>
    <w:rsid w:val="00FD02B2"/>
    <w:rsid w:val="00FD0861"/>
    <w:rsid w:val="00FD0A7C"/>
    <w:rsid w:val="00FD42AD"/>
    <w:rsid w:val="00FD43E9"/>
    <w:rsid w:val="00FD5631"/>
    <w:rsid w:val="00FE1392"/>
    <w:rsid w:val="00FE5710"/>
    <w:rsid w:val="00FF13BF"/>
    <w:rsid w:val="00FF7F3C"/>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EEFBB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AT"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1D1AE8"/>
    <w:pPr>
      <w:jc w:val="both"/>
    </w:pPr>
    <w:rPr>
      <w:rFonts w:eastAsia="Times New Roman"/>
      <w:sz w:val="24"/>
      <w:szCs w:val="24"/>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rsid w:val="001D1AE8"/>
    <w:pPr>
      <w:tabs>
        <w:tab w:val="center" w:pos="4536"/>
        <w:tab w:val="right" w:pos="9072"/>
      </w:tabs>
    </w:pPr>
  </w:style>
  <w:style w:type="character" w:styleId="Seitenzahl">
    <w:name w:val="page number"/>
    <w:basedOn w:val="Absatz-Standardschriftart"/>
    <w:rsid w:val="001D1AE8"/>
  </w:style>
  <w:style w:type="paragraph" w:styleId="Sprechblasentext">
    <w:name w:val="Balloon Text"/>
    <w:basedOn w:val="Standard"/>
    <w:link w:val="SprechblasentextZchn"/>
    <w:uiPriority w:val="99"/>
    <w:semiHidden/>
    <w:unhideWhenUsed/>
    <w:rsid w:val="00453FF7"/>
    <w:rPr>
      <w:rFonts w:ascii="Tahoma" w:hAnsi="Tahoma" w:cs="Tahoma"/>
      <w:sz w:val="16"/>
      <w:szCs w:val="16"/>
    </w:rPr>
  </w:style>
  <w:style w:type="character" w:customStyle="1" w:styleId="SprechblasentextZchn">
    <w:name w:val="Sprechblasentext Zchn"/>
    <w:link w:val="Sprechblasentext"/>
    <w:uiPriority w:val="99"/>
    <w:semiHidden/>
    <w:rsid w:val="00453FF7"/>
    <w:rPr>
      <w:rFonts w:ascii="Tahoma" w:eastAsia="Times New Roman" w:hAnsi="Tahoma" w:cs="Tahoma"/>
      <w:sz w:val="16"/>
      <w:szCs w:val="16"/>
      <w:lang w:val="de-DE" w:eastAsia="de-DE"/>
    </w:rPr>
  </w:style>
  <w:style w:type="paragraph" w:styleId="Kopfzeile">
    <w:name w:val="header"/>
    <w:basedOn w:val="Standard"/>
    <w:link w:val="KopfzeileZchn"/>
    <w:uiPriority w:val="99"/>
    <w:unhideWhenUsed/>
    <w:rsid w:val="00D820FF"/>
    <w:pPr>
      <w:tabs>
        <w:tab w:val="center" w:pos="4536"/>
        <w:tab w:val="right" w:pos="9072"/>
      </w:tabs>
    </w:pPr>
  </w:style>
  <w:style w:type="character" w:customStyle="1" w:styleId="KopfzeileZchn">
    <w:name w:val="Kopfzeile Zchn"/>
    <w:basedOn w:val="Absatz-Standardschriftart"/>
    <w:link w:val="Kopfzeile"/>
    <w:uiPriority w:val="99"/>
    <w:rsid w:val="00D820FF"/>
    <w:rPr>
      <w:rFonts w:eastAsia="Times New Roman"/>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1375</Words>
  <Characters>7542</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Liebe adventliche Gemeinde</vt:lpstr>
    </vt:vector>
  </TitlesOfParts>
  <Company>HP</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Liebe adventliche Gemeinde</dc:title>
  <dc:subject/>
  <dc:creator>Franz Gruber</dc:creator>
  <cp:keywords/>
  <cp:lastModifiedBy>Franz Gruber</cp:lastModifiedBy>
  <cp:revision>6</cp:revision>
  <cp:lastPrinted>2017-12-25T18:09:00Z</cp:lastPrinted>
  <dcterms:created xsi:type="dcterms:W3CDTF">2024-02-01T09:44:00Z</dcterms:created>
  <dcterms:modified xsi:type="dcterms:W3CDTF">2024-02-04T10:30:00Z</dcterms:modified>
</cp:coreProperties>
</file>